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BBF5D" w14:textId="77777777" w:rsidR="00427C77" w:rsidRDefault="00427C77" w:rsidP="00347190">
      <w:pPr>
        <w:pStyle w:val="p1"/>
        <w:ind w:right="-7"/>
        <w:jc w:val="center"/>
        <w:rPr>
          <w:rFonts w:asciiTheme="minorHAnsi" w:hAnsiTheme="minorHAnsi"/>
          <w:sz w:val="32"/>
          <w:szCs w:val="32"/>
        </w:rPr>
      </w:pPr>
    </w:p>
    <w:p w14:paraId="7B994293" w14:textId="77777777" w:rsidR="00347190" w:rsidRDefault="00347190" w:rsidP="00347190">
      <w:pPr>
        <w:pStyle w:val="p1"/>
        <w:ind w:right="-7"/>
        <w:jc w:val="center"/>
        <w:rPr>
          <w:rFonts w:asciiTheme="minorHAnsi" w:hAnsiTheme="minorHAnsi"/>
          <w:sz w:val="32"/>
          <w:szCs w:val="32"/>
        </w:rPr>
      </w:pPr>
      <w:r w:rsidRPr="00347190">
        <w:rPr>
          <w:rFonts w:asciiTheme="minorHAnsi" w:hAnsiTheme="minorHAnsi"/>
          <w:sz w:val="32"/>
          <w:szCs w:val="32"/>
        </w:rPr>
        <w:t>Relazione per adozione</w:t>
      </w:r>
    </w:p>
    <w:p w14:paraId="419C01E8" w14:textId="52B8B604" w:rsidR="00A27C38" w:rsidRPr="00347190" w:rsidRDefault="00A27C38" w:rsidP="00347190">
      <w:pPr>
        <w:pStyle w:val="p1"/>
        <w:ind w:right="-7"/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Io Cittadino competente (2019)</w:t>
      </w:r>
      <w:r w:rsidR="005C7A85">
        <w:rPr>
          <w:rFonts w:asciiTheme="minorHAnsi" w:hAnsiTheme="minorHAnsi"/>
          <w:sz w:val="32"/>
          <w:szCs w:val="32"/>
        </w:rPr>
        <w:t xml:space="preserve"> PLAN</w:t>
      </w:r>
    </w:p>
    <w:p w14:paraId="51E3CDCC" w14:textId="77777777" w:rsidR="00942F89" w:rsidRDefault="00942F89" w:rsidP="00EC4B7D">
      <w:pPr>
        <w:ind w:right="843"/>
        <w:jc w:val="both"/>
        <w:rPr>
          <w:i/>
        </w:rPr>
      </w:pPr>
    </w:p>
    <w:p w14:paraId="2B5AE82C" w14:textId="77777777" w:rsidR="00A27C38" w:rsidRDefault="00E969B0" w:rsidP="00347190">
      <w:pPr>
        <w:ind w:right="-7"/>
        <w:jc w:val="both"/>
      </w:pPr>
      <w:r w:rsidRPr="00EC4B7D">
        <w:rPr>
          <w:i/>
        </w:rPr>
        <w:t>Io cittadino competente</w:t>
      </w:r>
      <w:r>
        <w:t xml:space="preserve"> </w:t>
      </w:r>
      <w:r w:rsidR="00973244">
        <w:t>è</w:t>
      </w:r>
      <w:r w:rsidR="00EC4B7D">
        <w:t xml:space="preserve"> </w:t>
      </w:r>
      <w:r w:rsidR="00AF7CF4">
        <w:t xml:space="preserve">un </w:t>
      </w:r>
      <w:r w:rsidR="00E4398B">
        <w:t>corso di Diritto ed Economia progettato</w:t>
      </w:r>
      <w:r w:rsidR="00EE1715">
        <w:t xml:space="preserve"> </w:t>
      </w:r>
      <w:r w:rsidR="00AF7CF4">
        <w:t xml:space="preserve">per gli </w:t>
      </w:r>
      <w:r w:rsidR="00E4398B">
        <w:t>I</w:t>
      </w:r>
      <w:r w:rsidR="00EC4B7D">
        <w:t xml:space="preserve">stituti professionali </w:t>
      </w:r>
    </w:p>
    <w:p w14:paraId="5989AA63" w14:textId="77777777" w:rsidR="00B717F6" w:rsidRDefault="0080462A" w:rsidP="00347190">
      <w:pPr>
        <w:ind w:right="-7"/>
        <w:jc w:val="both"/>
      </w:pPr>
      <w:r>
        <w:t xml:space="preserve">Il </w:t>
      </w:r>
      <w:r w:rsidR="00E4398B">
        <w:t>testo</w:t>
      </w:r>
      <w:r>
        <w:t xml:space="preserve"> </w:t>
      </w:r>
      <w:r w:rsidR="003473D1">
        <w:t xml:space="preserve">pone </w:t>
      </w:r>
      <w:r w:rsidR="00396060">
        <w:t xml:space="preserve">al centro lo </w:t>
      </w:r>
      <w:r w:rsidR="00396060" w:rsidRPr="00347190">
        <w:t>studente</w:t>
      </w:r>
      <w:r w:rsidR="003473D1">
        <w:t xml:space="preserve">, </w:t>
      </w:r>
      <w:r w:rsidR="00347190" w:rsidRPr="00890C83">
        <w:t xml:space="preserve">adottando una </w:t>
      </w:r>
      <w:r w:rsidR="00347190" w:rsidRPr="00890C83">
        <w:rPr>
          <w:b/>
        </w:rPr>
        <w:t>didattica motivazionale ed inclusiva</w:t>
      </w:r>
      <w:r w:rsidR="00347190">
        <w:t xml:space="preserve"> e </w:t>
      </w:r>
      <w:r w:rsidR="00874D11">
        <w:t xml:space="preserve">dando particolare rilievo </w:t>
      </w:r>
      <w:r w:rsidR="003473D1">
        <w:t xml:space="preserve">alla </w:t>
      </w:r>
      <w:r w:rsidR="003473D1" w:rsidRPr="00347190">
        <w:rPr>
          <w:b/>
        </w:rPr>
        <w:t>costruzione delle</w:t>
      </w:r>
      <w:r w:rsidR="00874D11" w:rsidRPr="00347190">
        <w:rPr>
          <w:b/>
        </w:rPr>
        <w:t xml:space="preserve"> competenze</w:t>
      </w:r>
      <w:r w:rsidR="00874D11">
        <w:t xml:space="preserve"> </w:t>
      </w:r>
      <w:r w:rsidR="003473D1">
        <w:t>indicate dal</w:t>
      </w:r>
      <w:r w:rsidR="00874D11">
        <w:t xml:space="preserve"> profilo educativo, culturale e professionale </w:t>
      </w:r>
      <w:r w:rsidR="003473D1">
        <w:t>dell’</w:t>
      </w:r>
      <w:r w:rsidR="00874D11">
        <w:t>indirizzo di studio</w:t>
      </w:r>
      <w:r w:rsidR="003473D1">
        <w:t xml:space="preserve"> di riferimento</w:t>
      </w:r>
      <w:r w:rsidR="00874D11">
        <w:t>.</w:t>
      </w:r>
    </w:p>
    <w:p w14:paraId="115A7FF8" w14:textId="77777777" w:rsidR="0048142D" w:rsidRDefault="0048142D" w:rsidP="00DF13BF">
      <w:pPr>
        <w:ind w:right="843"/>
        <w:jc w:val="both"/>
      </w:pPr>
    </w:p>
    <w:p w14:paraId="57EC0510" w14:textId="77777777" w:rsidR="00733817" w:rsidRPr="006F0405" w:rsidRDefault="00733817" w:rsidP="007F00B0">
      <w:pPr>
        <w:ind w:right="-7"/>
        <w:jc w:val="both"/>
        <w:rPr>
          <w:color w:val="000000" w:themeColor="text1"/>
        </w:rPr>
      </w:pPr>
      <w:r w:rsidRPr="006F0405">
        <w:rPr>
          <w:color w:val="000000" w:themeColor="text1"/>
        </w:rPr>
        <w:t xml:space="preserve">Il </w:t>
      </w:r>
      <w:r w:rsidR="00877BAF" w:rsidRPr="006F0405">
        <w:rPr>
          <w:color w:val="000000" w:themeColor="text1"/>
        </w:rPr>
        <w:t>testo,</w:t>
      </w:r>
      <w:r w:rsidRPr="006F0405">
        <w:rPr>
          <w:color w:val="000000" w:themeColor="text1"/>
        </w:rPr>
        <w:t xml:space="preserve"> organizzato per Unità di Apprendimento, </w:t>
      </w:r>
      <w:r w:rsidR="00877BAF" w:rsidRPr="006F0405">
        <w:rPr>
          <w:color w:val="000000" w:themeColor="text1"/>
        </w:rPr>
        <w:t xml:space="preserve">è </w:t>
      </w:r>
      <w:r w:rsidRPr="006F0405">
        <w:rPr>
          <w:b/>
          <w:color w:val="000000" w:themeColor="text1"/>
        </w:rPr>
        <w:t>lineare nei conte</w:t>
      </w:r>
      <w:r w:rsidR="003473D1" w:rsidRPr="006F0405">
        <w:rPr>
          <w:b/>
          <w:color w:val="000000" w:themeColor="text1"/>
        </w:rPr>
        <w:t>nuti</w:t>
      </w:r>
      <w:r w:rsidR="003473D1" w:rsidRPr="006F0405">
        <w:rPr>
          <w:color w:val="000000" w:themeColor="text1"/>
        </w:rPr>
        <w:t xml:space="preserve"> e </w:t>
      </w:r>
      <w:r w:rsidR="003473D1" w:rsidRPr="006F0405">
        <w:rPr>
          <w:b/>
          <w:color w:val="000000" w:themeColor="text1"/>
        </w:rPr>
        <w:t>semplice nel linguaggio</w:t>
      </w:r>
      <w:r w:rsidR="003473D1" w:rsidRPr="006F0405">
        <w:rPr>
          <w:color w:val="000000" w:themeColor="text1"/>
        </w:rPr>
        <w:t xml:space="preserve">, </w:t>
      </w:r>
      <w:r w:rsidR="004B0666" w:rsidRPr="006F0405">
        <w:rPr>
          <w:color w:val="000000" w:themeColor="text1"/>
        </w:rPr>
        <w:t xml:space="preserve">e </w:t>
      </w:r>
      <w:r w:rsidRPr="006F0405">
        <w:rPr>
          <w:color w:val="000000" w:themeColor="text1"/>
        </w:rPr>
        <w:t xml:space="preserve">ricorre ad un </w:t>
      </w:r>
      <w:r w:rsidR="003473D1" w:rsidRPr="006F0405">
        <w:rPr>
          <w:color w:val="000000" w:themeColor="text1"/>
        </w:rPr>
        <w:t>sistematico</w:t>
      </w:r>
      <w:r w:rsidRPr="006F0405">
        <w:rPr>
          <w:color w:val="000000" w:themeColor="text1"/>
        </w:rPr>
        <w:t xml:space="preserve"> uso di schemi</w:t>
      </w:r>
      <w:r w:rsidR="004663D5" w:rsidRPr="006F0405">
        <w:rPr>
          <w:color w:val="000000" w:themeColor="text1"/>
        </w:rPr>
        <w:t>,</w:t>
      </w:r>
      <w:r w:rsidRPr="006F0405">
        <w:rPr>
          <w:color w:val="000000" w:themeColor="text1"/>
        </w:rPr>
        <w:t xml:space="preserve"> visualizzazioni</w:t>
      </w:r>
      <w:r w:rsidR="004663D5" w:rsidRPr="006F0405">
        <w:rPr>
          <w:color w:val="000000" w:themeColor="text1"/>
        </w:rPr>
        <w:t xml:space="preserve"> ed esempi pratici</w:t>
      </w:r>
      <w:r w:rsidR="004B0666" w:rsidRPr="006F0405">
        <w:rPr>
          <w:color w:val="000000" w:themeColor="text1"/>
        </w:rPr>
        <w:t xml:space="preserve"> che agevolano l’apprendimento. </w:t>
      </w:r>
      <w:r w:rsidR="006031D4" w:rsidRPr="006F0405">
        <w:rPr>
          <w:color w:val="000000" w:themeColor="text1"/>
        </w:rPr>
        <w:t>La trattazione</w:t>
      </w:r>
      <w:r w:rsidR="007F00B0" w:rsidRPr="006F0405">
        <w:rPr>
          <w:color w:val="000000" w:themeColor="text1"/>
        </w:rPr>
        <w:t>, inoltre,</w:t>
      </w:r>
      <w:r w:rsidR="006031D4" w:rsidRPr="006F0405">
        <w:rPr>
          <w:color w:val="000000" w:themeColor="text1"/>
        </w:rPr>
        <w:t xml:space="preserve"> è r</w:t>
      </w:r>
      <w:r w:rsidR="004B0666" w:rsidRPr="006F0405">
        <w:rPr>
          <w:color w:val="000000" w:themeColor="text1"/>
        </w:rPr>
        <w:t>icc</w:t>
      </w:r>
      <w:r w:rsidR="006031D4" w:rsidRPr="006F0405">
        <w:rPr>
          <w:color w:val="000000" w:themeColor="text1"/>
        </w:rPr>
        <w:t>a</w:t>
      </w:r>
      <w:r w:rsidR="004B0666" w:rsidRPr="006F0405">
        <w:rPr>
          <w:color w:val="000000" w:themeColor="text1"/>
        </w:rPr>
        <w:t xml:space="preserve"> di </w:t>
      </w:r>
      <w:r w:rsidR="0050142B" w:rsidRPr="006F0405">
        <w:rPr>
          <w:color w:val="000000" w:themeColor="text1"/>
        </w:rPr>
        <w:t>riferi</w:t>
      </w:r>
      <w:r w:rsidR="006031D4" w:rsidRPr="006F0405">
        <w:rPr>
          <w:color w:val="000000" w:themeColor="text1"/>
        </w:rPr>
        <w:t>men</w:t>
      </w:r>
      <w:r w:rsidR="0050142B" w:rsidRPr="006F0405">
        <w:rPr>
          <w:color w:val="000000" w:themeColor="text1"/>
        </w:rPr>
        <w:t>ti</w:t>
      </w:r>
      <w:r w:rsidRPr="006F0405">
        <w:rPr>
          <w:color w:val="000000" w:themeColor="text1"/>
        </w:rPr>
        <w:t xml:space="preserve"> all’attualità</w:t>
      </w:r>
      <w:r w:rsidR="006031D4" w:rsidRPr="006F0405">
        <w:rPr>
          <w:color w:val="000000" w:themeColor="text1"/>
        </w:rPr>
        <w:t xml:space="preserve">, </w:t>
      </w:r>
      <w:r w:rsidR="007F00B0" w:rsidRPr="006F0405">
        <w:rPr>
          <w:color w:val="000000" w:themeColor="text1"/>
        </w:rPr>
        <w:t>che stimolano lo studente ad un</w:t>
      </w:r>
      <w:r w:rsidR="005763C6">
        <w:rPr>
          <w:color w:val="000000" w:themeColor="text1"/>
        </w:rPr>
        <w:t xml:space="preserve"> approccio all</w:t>
      </w:r>
      <w:r w:rsidR="009F1D8E">
        <w:rPr>
          <w:color w:val="000000" w:themeColor="text1"/>
        </w:rPr>
        <w:t xml:space="preserve">o </w:t>
      </w:r>
      <w:r w:rsidR="009F1D8E" w:rsidRPr="009F1D8E">
        <w:rPr>
          <w:b/>
          <w:color w:val="000000" w:themeColor="text1"/>
        </w:rPr>
        <w:t>studio</w:t>
      </w:r>
      <w:r w:rsidR="007F00B0" w:rsidRPr="006F0405">
        <w:rPr>
          <w:color w:val="000000" w:themeColor="text1"/>
        </w:rPr>
        <w:t xml:space="preserve"> </w:t>
      </w:r>
      <w:r w:rsidR="007F00B0" w:rsidRPr="006F0405">
        <w:rPr>
          <w:b/>
          <w:color w:val="000000" w:themeColor="text1"/>
        </w:rPr>
        <w:t>riflessivo e critico</w:t>
      </w:r>
      <w:r w:rsidR="007F00B0" w:rsidRPr="006F0405">
        <w:rPr>
          <w:color w:val="000000" w:themeColor="text1"/>
        </w:rPr>
        <w:t>.</w:t>
      </w:r>
    </w:p>
    <w:p w14:paraId="148B2AF4" w14:textId="77777777" w:rsidR="005763C6" w:rsidRDefault="006F0405" w:rsidP="006F0405">
      <w:pPr>
        <w:ind w:right="-7"/>
        <w:jc w:val="both"/>
        <w:rPr>
          <w:color w:val="000000" w:themeColor="text1"/>
        </w:rPr>
      </w:pPr>
      <w:r w:rsidRPr="006F0405">
        <w:rPr>
          <w:color w:val="000000" w:themeColor="text1"/>
        </w:rPr>
        <w:t>Le</w:t>
      </w:r>
      <w:r w:rsidR="00733817" w:rsidRPr="006F0405">
        <w:rPr>
          <w:color w:val="000000" w:themeColor="text1"/>
        </w:rPr>
        <w:t xml:space="preserve"> </w:t>
      </w:r>
      <w:r w:rsidRPr="006F0405">
        <w:rPr>
          <w:color w:val="000000" w:themeColor="text1"/>
        </w:rPr>
        <w:t>Lezioni</w:t>
      </w:r>
      <w:r w:rsidR="00733817" w:rsidRPr="006F0405">
        <w:rPr>
          <w:color w:val="000000" w:themeColor="text1"/>
        </w:rPr>
        <w:t xml:space="preserve"> special</w:t>
      </w:r>
      <w:r w:rsidRPr="006F0405">
        <w:rPr>
          <w:color w:val="000000" w:themeColor="text1"/>
        </w:rPr>
        <w:t xml:space="preserve">i che completano le </w:t>
      </w:r>
      <w:proofErr w:type="spellStart"/>
      <w:r w:rsidRPr="006F0405">
        <w:rPr>
          <w:color w:val="000000" w:themeColor="text1"/>
        </w:rPr>
        <w:t>UdA</w:t>
      </w:r>
      <w:proofErr w:type="spellEnd"/>
      <w:r w:rsidRPr="006F0405">
        <w:rPr>
          <w:color w:val="000000" w:themeColor="text1"/>
        </w:rPr>
        <w:t xml:space="preserve"> riprendono </w:t>
      </w:r>
      <w:r w:rsidR="00733817" w:rsidRPr="006F0405">
        <w:rPr>
          <w:color w:val="000000" w:themeColor="text1"/>
        </w:rPr>
        <w:t xml:space="preserve">i temi e gli argomenti </w:t>
      </w:r>
      <w:r w:rsidR="00806CE3" w:rsidRPr="006F0405">
        <w:rPr>
          <w:color w:val="000000" w:themeColor="text1"/>
        </w:rPr>
        <w:t>trattati</w:t>
      </w:r>
      <w:r w:rsidRPr="006F0405">
        <w:rPr>
          <w:color w:val="000000" w:themeColor="text1"/>
        </w:rPr>
        <w:t xml:space="preserve">, </w:t>
      </w:r>
      <w:r w:rsidR="00733817" w:rsidRPr="006F0405">
        <w:rPr>
          <w:color w:val="000000" w:themeColor="text1"/>
        </w:rPr>
        <w:t xml:space="preserve">al fine di mostrare </w:t>
      </w:r>
      <w:r w:rsidR="003473D1" w:rsidRPr="006F0405">
        <w:rPr>
          <w:color w:val="000000" w:themeColor="text1"/>
        </w:rPr>
        <w:t>la</w:t>
      </w:r>
      <w:r w:rsidR="00733817" w:rsidRPr="006F0405">
        <w:rPr>
          <w:color w:val="000000" w:themeColor="text1"/>
        </w:rPr>
        <w:t xml:space="preserve"> diretta applicazione di norme, regole e problematiche </w:t>
      </w:r>
      <w:r w:rsidR="003473D1" w:rsidRPr="006F0405">
        <w:rPr>
          <w:color w:val="000000" w:themeColor="text1"/>
        </w:rPr>
        <w:t xml:space="preserve">al </w:t>
      </w:r>
      <w:r w:rsidR="00733817" w:rsidRPr="006F0405">
        <w:rPr>
          <w:color w:val="000000" w:themeColor="text1"/>
        </w:rPr>
        <w:t xml:space="preserve">mondo del lavoro. </w:t>
      </w:r>
      <w:r w:rsidR="00C305E2">
        <w:rPr>
          <w:color w:val="000000" w:themeColor="text1"/>
        </w:rPr>
        <w:t xml:space="preserve">La lettura e interpretazione di </w:t>
      </w:r>
      <w:r w:rsidR="00C305E2" w:rsidRPr="005763C6">
        <w:rPr>
          <w:b/>
          <w:color w:val="000000" w:themeColor="text1"/>
        </w:rPr>
        <w:t>grafici</w:t>
      </w:r>
      <w:r w:rsidR="00C305E2" w:rsidRPr="006F0405">
        <w:rPr>
          <w:color w:val="000000" w:themeColor="text1"/>
        </w:rPr>
        <w:t xml:space="preserve">, </w:t>
      </w:r>
      <w:r w:rsidR="00C305E2" w:rsidRPr="005763C6">
        <w:rPr>
          <w:b/>
          <w:color w:val="000000" w:themeColor="text1"/>
        </w:rPr>
        <w:t>dati</w:t>
      </w:r>
      <w:r w:rsidR="00C305E2" w:rsidRPr="006F0405">
        <w:rPr>
          <w:color w:val="000000" w:themeColor="text1"/>
        </w:rPr>
        <w:t xml:space="preserve"> e </w:t>
      </w:r>
      <w:r w:rsidR="00C305E2" w:rsidRPr="005763C6">
        <w:rPr>
          <w:b/>
          <w:color w:val="000000" w:themeColor="text1"/>
        </w:rPr>
        <w:t>statistiche</w:t>
      </w:r>
      <w:r w:rsidR="00C305E2" w:rsidRPr="006F0405">
        <w:rPr>
          <w:color w:val="000000" w:themeColor="text1"/>
        </w:rPr>
        <w:t xml:space="preserve"> </w:t>
      </w:r>
      <w:r w:rsidR="00C305E2">
        <w:rPr>
          <w:color w:val="000000" w:themeColor="text1"/>
        </w:rPr>
        <w:t xml:space="preserve">è guidata e facilitata </w:t>
      </w:r>
      <w:r w:rsidR="005763C6">
        <w:rPr>
          <w:color w:val="000000" w:themeColor="text1"/>
        </w:rPr>
        <w:t xml:space="preserve">grazie alle visualizzazioni infografiche delle </w:t>
      </w:r>
      <w:r w:rsidR="00733817" w:rsidRPr="006F0405">
        <w:rPr>
          <w:color w:val="000000" w:themeColor="text1"/>
        </w:rPr>
        <w:t>rubric</w:t>
      </w:r>
      <w:r w:rsidR="005763C6">
        <w:rPr>
          <w:color w:val="000000" w:themeColor="text1"/>
        </w:rPr>
        <w:t xml:space="preserve">he </w:t>
      </w:r>
      <w:r w:rsidR="00AD33CF">
        <w:rPr>
          <w:color w:val="000000" w:themeColor="text1"/>
        </w:rPr>
        <w:t>“</w:t>
      </w:r>
      <w:r w:rsidR="00733817" w:rsidRPr="006F0405">
        <w:rPr>
          <w:color w:val="000000" w:themeColor="text1"/>
        </w:rPr>
        <w:t>Territorio &amp; Società</w:t>
      </w:r>
      <w:r w:rsidR="00AD33CF">
        <w:rPr>
          <w:color w:val="000000" w:themeColor="text1"/>
        </w:rPr>
        <w:t>”</w:t>
      </w:r>
      <w:r w:rsidR="009F1D8E">
        <w:rPr>
          <w:color w:val="000000" w:themeColor="text1"/>
        </w:rPr>
        <w:t xml:space="preserve"> </w:t>
      </w:r>
    </w:p>
    <w:p w14:paraId="39FB9AF2" w14:textId="77777777" w:rsidR="00A27C38" w:rsidRDefault="00A27C38" w:rsidP="006F0405">
      <w:pPr>
        <w:ind w:right="-7"/>
        <w:jc w:val="both"/>
        <w:rPr>
          <w:color w:val="000000" w:themeColor="text1"/>
        </w:rPr>
      </w:pPr>
    </w:p>
    <w:p w14:paraId="04741A9F" w14:textId="77777777" w:rsidR="000D64F9" w:rsidRPr="006F0405" w:rsidRDefault="000D64F9" w:rsidP="006F0405">
      <w:pPr>
        <w:ind w:right="-7"/>
        <w:jc w:val="both"/>
        <w:rPr>
          <w:color w:val="000000" w:themeColor="text1"/>
        </w:rPr>
      </w:pPr>
      <w:r>
        <w:rPr>
          <w:color w:val="000000" w:themeColor="text1"/>
        </w:rPr>
        <w:t>STRUMENTI PER LA DIDATTICA PER COMPETENZE E INCLUSIVA</w:t>
      </w:r>
    </w:p>
    <w:p w14:paraId="752DFE08" w14:textId="77777777" w:rsidR="00542878" w:rsidRDefault="00DF3E96" w:rsidP="00207322">
      <w:pPr>
        <w:ind w:right="-7"/>
        <w:jc w:val="both"/>
      </w:pPr>
      <w:r>
        <w:t xml:space="preserve">La didattica per competenze </w:t>
      </w:r>
      <w:r w:rsidR="00CA1996">
        <w:t xml:space="preserve">si realizza attraverso </w:t>
      </w:r>
      <w:r w:rsidR="00207322">
        <w:t>un ricco apparato operativo</w:t>
      </w:r>
      <w:r w:rsidR="00542878">
        <w:t xml:space="preserve"> comprendente </w:t>
      </w:r>
      <w:r w:rsidR="00CA1996" w:rsidRPr="004670E8">
        <w:rPr>
          <w:b/>
        </w:rPr>
        <w:t>verific</w:t>
      </w:r>
      <w:r w:rsidR="00542878" w:rsidRPr="004670E8">
        <w:rPr>
          <w:b/>
        </w:rPr>
        <w:t>he</w:t>
      </w:r>
      <w:r w:rsidR="00CA1996" w:rsidRPr="00542878">
        <w:t xml:space="preserve"> </w:t>
      </w:r>
      <w:r w:rsidR="00542878" w:rsidRPr="00542878">
        <w:t xml:space="preserve">nel corso e a conclusione </w:t>
      </w:r>
      <w:proofErr w:type="spellStart"/>
      <w:r w:rsidR="00542878" w:rsidRPr="00542878">
        <w:t>dell’UdA</w:t>
      </w:r>
      <w:proofErr w:type="spellEnd"/>
      <w:r w:rsidR="00CA1996" w:rsidRPr="00542878">
        <w:t xml:space="preserve">, </w:t>
      </w:r>
      <w:r w:rsidR="00CA1996" w:rsidRPr="004670E8">
        <w:rPr>
          <w:b/>
        </w:rPr>
        <w:t>prove di realtà</w:t>
      </w:r>
      <w:r w:rsidR="00CA1996" w:rsidRPr="00542878">
        <w:t xml:space="preserve"> e </w:t>
      </w:r>
      <w:r w:rsidR="00542878" w:rsidRPr="00542878">
        <w:t xml:space="preserve">attività di </w:t>
      </w:r>
      <w:r w:rsidR="00CA1996" w:rsidRPr="004670E8">
        <w:rPr>
          <w:b/>
        </w:rPr>
        <w:t>lavoro</w:t>
      </w:r>
      <w:r w:rsidR="00CA1996" w:rsidRPr="00542878">
        <w:t xml:space="preserve"> </w:t>
      </w:r>
      <w:r w:rsidR="00CA1996" w:rsidRPr="004670E8">
        <w:rPr>
          <w:b/>
        </w:rPr>
        <w:t>cooperativo</w:t>
      </w:r>
      <w:r w:rsidR="00542878">
        <w:t xml:space="preserve">, anche attraverso </w:t>
      </w:r>
      <w:r w:rsidR="00542878" w:rsidRPr="004670E8">
        <w:rPr>
          <w:b/>
        </w:rPr>
        <w:t>modalità laboratoriali e interdisciplinari</w:t>
      </w:r>
      <w:r w:rsidR="00542878" w:rsidRPr="00542878">
        <w:t xml:space="preserve">. </w:t>
      </w:r>
    </w:p>
    <w:p w14:paraId="0077628F" w14:textId="77777777" w:rsidR="00733817" w:rsidRPr="004670E8" w:rsidRDefault="00542878" w:rsidP="00207322">
      <w:pPr>
        <w:ind w:right="-7"/>
        <w:jc w:val="both"/>
      </w:pPr>
      <w:r w:rsidRPr="004670E8">
        <w:t xml:space="preserve">L’utilizzo di </w:t>
      </w:r>
      <w:r w:rsidR="004670E8" w:rsidRPr="004670E8">
        <w:t>caratteri</w:t>
      </w:r>
      <w:r w:rsidRPr="004670E8">
        <w:t xml:space="preserve"> ad </w:t>
      </w:r>
      <w:r w:rsidRPr="004670E8">
        <w:rPr>
          <w:b/>
        </w:rPr>
        <w:t>alta leggibilità</w:t>
      </w:r>
      <w:r w:rsidR="000B44BA">
        <w:t>,</w:t>
      </w:r>
      <w:r w:rsidRPr="004670E8">
        <w:t xml:space="preserve"> la presenza di </w:t>
      </w:r>
      <w:r w:rsidR="000B44BA" w:rsidRPr="000B44BA">
        <w:rPr>
          <w:b/>
        </w:rPr>
        <w:t>esercizi facilitati</w:t>
      </w:r>
      <w:r w:rsidR="000B44BA">
        <w:t xml:space="preserve"> e </w:t>
      </w:r>
      <w:r w:rsidRPr="000B44BA">
        <w:rPr>
          <w:b/>
        </w:rPr>
        <w:t>sintesi</w:t>
      </w:r>
      <w:r w:rsidRPr="004670E8">
        <w:t xml:space="preserve"> dei contenuti, che si sviluppano per </w:t>
      </w:r>
      <w:r w:rsidRPr="004670E8">
        <w:rPr>
          <w:b/>
        </w:rPr>
        <w:t>domande-chiave</w:t>
      </w:r>
      <w:r w:rsidRPr="004670E8">
        <w:t xml:space="preserve"> e con </w:t>
      </w:r>
      <w:r w:rsidR="007C5095" w:rsidRPr="004670E8">
        <w:rPr>
          <w:b/>
        </w:rPr>
        <w:t>mappe concettuali a struttura semplificata</w:t>
      </w:r>
      <w:r w:rsidRPr="004670E8">
        <w:t xml:space="preserve">, garantiscono </w:t>
      </w:r>
      <w:r w:rsidR="004670E8">
        <w:t xml:space="preserve">e favoriscono </w:t>
      </w:r>
      <w:r w:rsidR="004670E8" w:rsidRPr="004670E8">
        <w:t>una applicazione inclusiva della didattica.</w:t>
      </w:r>
      <w:r w:rsidR="007C5095" w:rsidRPr="004670E8">
        <w:t xml:space="preserve"> </w:t>
      </w:r>
    </w:p>
    <w:p w14:paraId="7F0CBFEB" w14:textId="77777777" w:rsidR="00733817" w:rsidRDefault="00733817" w:rsidP="00733817">
      <w:pPr>
        <w:ind w:right="-7"/>
      </w:pPr>
    </w:p>
    <w:p w14:paraId="272B8E83" w14:textId="77777777" w:rsidR="004670E8" w:rsidRDefault="004670E8" w:rsidP="00733817">
      <w:pPr>
        <w:ind w:right="-7"/>
      </w:pPr>
      <w:r>
        <w:t>CONTENUTI DIGITALI</w:t>
      </w:r>
    </w:p>
    <w:p w14:paraId="4D070B6F" w14:textId="77777777" w:rsidR="004670E8" w:rsidRDefault="004670E8" w:rsidP="00AD33CF">
      <w:pPr>
        <w:ind w:right="-7"/>
        <w:jc w:val="both"/>
      </w:pPr>
      <w:r>
        <w:t>Il corso</w:t>
      </w:r>
      <w:r w:rsidRPr="00DF13BF">
        <w:t xml:space="preserve"> è uno strumento</w:t>
      </w:r>
      <w:r>
        <w:t xml:space="preserve"> </w:t>
      </w:r>
      <w:r w:rsidRPr="00DF13BF">
        <w:t>didattico completo, integrato da contenuti digitali accessibili</w:t>
      </w:r>
      <w:r>
        <w:t xml:space="preserve"> </w:t>
      </w:r>
      <w:r w:rsidRPr="00DF13BF">
        <w:t>in rete</w:t>
      </w:r>
      <w:r>
        <w:t xml:space="preserve">: </w:t>
      </w:r>
    </w:p>
    <w:p w14:paraId="224E84FB" w14:textId="77777777" w:rsidR="004670E8" w:rsidRDefault="004670E8" w:rsidP="004670E8">
      <w:pPr>
        <w:ind w:right="843"/>
        <w:jc w:val="both"/>
      </w:pPr>
      <w:r>
        <w:t>• approfondimenti;</w:t>
      </w:r>
    </w:p>
    <w:p w14:paraId="39505AFD" w14:textId="77777777" w:rsidR="004670E8" w:rsidRDefault="004670E8" w:rsidP="004670E8">
      <w:pPr>
        <w:ind w:right="843"/>
        <w:jc w:val="both"/>
      </w:pPr>
      <w:r>
        <w:t>• esercizi interattivi e autocorrettivi;</w:t>
      </w:r>
    </w:p>
    <w:p w14:paraId="5ABF7287" w14:textId="77777777" w:rsidR="005A1213" w:rsidRDefault="005A1213" w:rsidP="004670E8">
      <w:pPr>
        <w:ind w:right="843"/>
        <w:jc w:val="both"/>
      </w:pPr>
      <w:r>
        <w:t>• mappe concettuali modificabili;</w:t>
      </w:r>
    </w:p>
    <w:p w14:paraId="7D997DFB" w14:textId="77777777" w:rsidR="004670E8" w:rsidRDefault="004670E8" w:rsidP="004670E8">
      <w:pPr>
        <w:ind w:right="843"/>
        <w:jc w:val="both"/>
      </w:pPr>
      <w:r>
        <w:t>• contenuti audio</w:t>
      </w:r>
      <w:r w:rsidRPr="00DF13BF">
        <w:t xml:space="preserve">. </w:t>
      </w:r>
    </w:p>
    <w:p w14:paraId="2F570FC8" w14:textId="77777777" w:rsidR="00733817" w:rsidRDefault="00733817" w:rsidP="00DF13BF">
      <w:pPr>
        <w:ind w:right="843"/>
        <w:jc w:val="both"/>
      </w:pPr>
    </w:p>
    <w:p w14:paraId="3A054353" w14:textId="77777777" w:rsidR="00FE3E57" w:rsidRDefault="00AD69AF" w:rsidP="00DF13BF">
      <w:pPr>
        <w:ind w:right="843"/>
        <w:jc w:val="both"/>
      </w:pPr>
      <w:r>
        <w:t>RISORSE PER IL DOCENTE</w:t>
      </w:r>
    </w:p>
    <w:p w14:paraId="76F48E8E" w14:textId="77777777" w:rsidR="00AD69AF" w:rsidRDefault="007D137D" w:rsidP="00CC2C0F">
      <w:pPr>
        <w:ind w:right="-7"/>
        <w:jc w:val="both"/>
      </w:pPr>
      <w:r>
        <w:t>L</w:t>
      </w:r>
      <w:r w:rsidR="000B44BA">
        <w:t>a</w:t>
      </w:r>
      <w:r w:rsidR="00CC2C0F">
        <w:t xml:space="preserve"> Guida per il docente offre due approfondimenti sulla </w:t>
      </w:r>
      <w:r w:rsidR="00CC2C0F" w:rsidRPr="00CC2C0F">
        <w:rPr>
          <w:b/>
        </w:rPr>
        <w:t>normativa relativa alla didattica per competenze e inclusiva</w:t>
      </w:r>
      <w:r w:rsidR="00CC2C0F">
        <w:t xml:space="preserve">, una </w:t>
      </w:r>
      <w:r w:rsidR="00CC2C0F" w:rsidRPr="00CC2C0F">
        <w:rPr>
          <w:b/>
        </w:rPr>
        <w:t>Unità di Apprendimento multidisciplinare</w:t>
      </w:r>
      <w:r w:rsidR="00CC2C0F">
        <w:t xml:space="preserve"> completa di griglie di valutazione e di autovalutazione e una </w:t>
      </w:r>
      <w:r w:rsidR="00CC2C0F" w:rsidRPr="00CC2C0F">
        <w:rPr>
          <w:b/>
        </w:rPr>
        <w:t>Tavola di programmazione disciplinare</w:t>
      </w:r>
      <w:r w:rsidR="00CC2C0F">
        <w:t xml:space="preserve">, che sviluppa l’articolazione </w:t>
      </w:r>
      <w:r w:rsidR="0036657A">
        <w:t xml:space="preserve">di tutte le </w:t>
      </w:r>
      <w:proofErr w:type="spellStart"/>
      <w:r w:rsidR="0036657A">
        <w:t>UdA</w:t>
      </w:r>
      <w:proofErr w:type="spellEnd"/>
      <w:r w:rsidR="00CC2C0F">
        <w:t xml:space="preserve"> in conoscenze, abilità e competenze, con l’indicazione delle competenze chiave di cittadinanza e di tutti gli assi culturali coinvolti.</w:t>
      </w:r>
    </w:p>
    <w:p w14:paraId="1F0DE1C3" w14:textId="7617948F" w:rsidR="0036657A" w:rsidRDefault="0036657A" w:rsidP="00CC2C0F">
      <w:pPr>
        <w:ind w:right="-7"/>
        <w:jc w:val="both"/>
      </w:pPr>
      <w:r>
        <w:t xml:space="preserve">La Guida propone inoltre una serie di </w:t>
      </w:r>
      <w:r w:rsidRPr="0036657A">
        <w:rPr>
          <w:b/>
        </w:rPr>
        <w:t>verifiche sommative</w:t>
      </w:r>
      <w:r>
        <w:t xml:space="preserve"> e le </w:t>
      </w:r>
      <w:r w:rsidRPr="0036657A">
        <w:rPr>
          <w:b/>
        </w:rPr>
        <w:t>soluzioni</w:t>
      </w:r>
      <w:r>
        <w:t xml:space="preserve"> di tutte le verifiche presenti nell’opera.</w:t>
      </w:r>
    </w:p>
    <w:p w14:paraId="01AB280A" w14:textId="1E2BC54D" w:rsidR="006B69CC" w:rsidRDefault="006B69CC" w:rsidP="00CC2C0F">
      <w:pPr>
        <w:ind w:right="-7"/>
        <w:jc w:val="both"/>
      </w:pPr>
    </w:p>
    <w:p w14:paraId="103CE143" w14:textId="2FB3BB2D" w:rsidR="006B69CC" w:rsidRPr="00DF13BF" w:rsidRDefault="006B69CC" w:rsidP="00CC2C0F">
      <w:pPr>
        <w:ind w:right="-7"/>
        <w:jc w:val="both"/>
      </w:pPr>
      <w:r>
        <w:rPr>
          <w:rFonts w:ascii="Helvetica-Bold" w:hAnsi="Helvetica-Bold" w:cs="Helvetica-Bold"/>
          <w:b/>
          <w:bCs/>
          <w:sz w:val="16"/>
          <w:szCs w:val="16"/>
        </w:rPr>
        <w:t xml:space="preserve">Io cittadino competente </w:t>
      </w:r>
      <w:r>
        <w:rPr>
          <w:rFonts w:ascii="HelveticaNeueLTStd-Lt" w:hAnsi="HelveticaNeueLTStd-Lt" w:cs="HelveticaNeueLTStd-Lt"/>
          <w:sz w:val="16"/>
          <w:szCs w:val="16"/>
        </w:rPr>
        <w:t xml:space="preserve">444 pp. + </w:t>
      </w:r>
      <w:r>
        <w:rPr>
          <w:rFonts w:ascii="Helvetica-Bold" w:hAnsi="Helvetica-Bold" w:cs="Helvetica-Bold"/>
          <w:b/>
          <w:bCs/>
          <w:sz w:val="16"/>
          <w:szCs w:val="16"/>
        </w:rPr>
        <w:t xml:space="preserve">Io nel mondo del lavoro </w:t>
      </w:r>
      <w:r>
        <w:rPr>
          <w:rFonts w:ascii="HelveticaNeueLTStd-Lt" w:hAnsi="HelveticaNeueLTStd-Lt" w:cs="HelveticaNeueLTStd-Lt"/>
          <w:sz w:val="16"/>
          <w:szCs w:val="16"/>
        </w:rPr>
        <w:t xml:space="preserve">96 pp. </w:t>
      </w:r>
      <w:r>
        <w:rPr>
          <w:rFonts w:ascii="Helvetica" w:hAnsi="Helvetica" w:cs="Helvetica"/>
          <w:sz w:val="16"/>
          <w:szCs w:val="16"/>
        </w:rPr>
        <w:t xml:space="preserve">9788899059996 </w:t>
      </w:r>
      <w:r>
        <w:rPr>
          <w:rFonts w:ascii="EuroMono-Regular" w:hAnsi="EuroMono-Regular" w:cs="EuroMono-Regular"/>
          <w:sz w:val="18"/>
          <w:szCs w:val="18"/>
        </w:rPr>
        <w:t xml:space="preserve">E </w:t>
      </w:r>
      <w:r>
        <w:rPr>
          <w:rFonts w:ascii="Helvetica" w:hAnsi="Helvetica" w:cs="Helvetica"/>
          <w:sz w:val="16"/>
          <w:szCs w:val="16"/>
        </w:rPr>
        <w:t>16,90</w:t>
      </w:r>
    </w:p>
    <w:sectPr w:rsidR="006B69CC" w:rsidRPr="00DF13BF" w:rsidSect="00AE476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-Bold">
    <w:altName w:val="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2AFF" w:usb1="5000785B" w:usb2="00000000" w:usb3="00000000" w:csb0="000001FF" w:csb1="00000000"/>
  </w:font>
  <w:font w:name="EuroMon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3BF"/>
    <w:rsid w:val="000B44BA"/>
    <w:rsid w:val="000D64F9"/>
    <w:rsid w:val="00141DA0"/>
    <w:rsid w:val="001574EC"/>
    <w:rsid w:val="001D22FC"/>
    <w:rsid w:val="00207322"/>
    <w:rsid w:val="00347190"/>
    <w:rsid w:val="003473D1"/>
    <w:rsid w:val="0036657A"/>
    <w:rsid w:val="003838B5"/>
    <w:rsid w:val="00396060"/>
    <w:rsid w:val="00427C77"/>
    <w:rsid w:val="00463F57"/>
    <w:rsid w:val="004663D5"/>
    <w:rsid w:val="004670E8"/>
    <w:rsid w:val="0048142D"/>
    <w:rsid w:val="004B0666"/>
    <w:rsid w:val="0050142B"/>
    <w:rsid w:val="00542878"/>
    <w:rsid w:val="00561D55"/>
    <w:rsid w:val="0056364D"/>
    <w:rsid w:val="005763C6"/>
    <w:rsid w:val="00596457"/>
    <w:rsid w:val="005A118A"/>
    <w:rsid w:val="005A1213"/>
    <w:rsid w:val="005C7A85"/>
    <w:rsid w:val="006031D4"/>
    <w:rsid w:val="00644CCA"/>
    <w:rsid w:val="006756D9"/>
    <w:rsid w:val="006B69CC"/>
    <w:rsid w:val="006B7DD3"/>
    <w:rsid w:val="006F0405"/>
    <w:rsid w:val="00733817"/>
    <w:rsid w:val="00742FE6"/>
    <w:rsid w:val="00793C20"/>
    <w:rsid w:val="007C5095"/>
    <w:rsid w:val="007D137D"/>
    <w:rsid w:val="007D7ECA"/>
    <w:rsid w:val="007F00B0"/>
    <w:rsid w:val="0080462A"/>
    <w:rsid w:val="00806CE3"/>
    <w:rsid w:val="00826555"/>
    <w:rsid w:val="0086655E"/>
    <w:rsid w:val="00874D11"/>
    <w:rsid w:val="00877BAF"/>
    <w:rsid w:val="008E7D41"/>
    <w:rsid w:val="00942F89"/>
    <w:rsid w:val="00971726"/>
    <w:rsid w:val="00973244"/>
    <w:rsid w:val="00993640"/>
    <w:rsid w:val="009F1D8E"/>
    <w:rsid w:val="00A27C38"/>
    <w:rsid w:val="00A542ED"/>
    <w:rsid w:val="00AB5BD5"/>
    <w:rsid w:val="00AC5720"/>
    <w:rsid w:val="00AD06C6"/>
    <w:rsid w:val="00AD33CF"/>
    <w:rsid w:val="00AD69AF"/>
    <w:rsid w:val="00AE4764"/>
    <w:rsid w:val="00AF3605"/>
    <w:rsid w:val="00AF7CF4"/>
    <w:rsid w:val="00B717F6"/>
    <w:rsid w:val="00BD129D"/>
    <w:rsid w:val="00C06CE7"/>
    <w:rsid w:val="00C305E2"/>
    <w:rsid w:val="00C55701"/>
    <w:rsid w:val="00CA1996"/>
    <w:rsid w:val="00CC2C0F"/>
    <w:rsid w:val="00D1324E"/>
    <w:rsid w:val="00D30C8E"/>
    <w:rsid w:val="00DF13BF"/>
    <w:rsid w:val="00DF3E96"/>
    <w:rsid w:val="00E4398B"/>
    <w:rsid w:val="00E969B0"/>
    <w:rsid w:val="00EC4B7D"/>
    <w:rsid w:val="00EE1715"/>
    <w:rsid w:val="00F12707"/>
    <w:rsid w:val="00F34C1A"/>
    <w:rsid w:val="00FA6D59"/>
    <w:rsid w:val="00FE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FBEAE"/>
  <w15:docId w15:val="{F96577AB-5141-4402-8723-6CA07B70E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364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1">
    <w:name w:val="p1"/>
    <w:basedOn w:val="Normale"/>
    <w:rsid w:val="00DF13BF"/>
    <w:rPr>
      <w:rFonts w:ascii="Times" w:hAnsi="Times" w:cs="Times New Roman"/>
      <w:sz w:val="15"/>
      <w:szCs w:val="15"/>
      <w:lang w:eastAsia="it-IT"/>
    </w:rPr>
  </w:style>
  <w:style w:type="character" w:customStyle="1" w:styleId="apple-converted-space">
    <w:name w:val="apple-converted-space"/>
    <w:basedOn w:val="Carpredefinitoparagrafo"/>
    <w:rsid w:val="00DF13BF"/>
  </w:style>
  <w:style w:type="paragraph" w:customStyle="1" w:styleId="p2">
    <w:name w:val="p2"/>
    <w:basedOn w:val="Normale"/>
    <w:rsid w:val="00942F89"/>
    <w:rPr>
      <w:rFonts w:ascii="Times" w:hAnsi="Times" w:cs="Times New Roman"/>
      <w:lang w:eastAsia="it-IT"/>
    </w:rPr>
  </w:style>
  <w:style w:type="character" w:customStyle="1" w:styleId="s1">
    <w:name w:val="s1"/>
    <w:basedOn w:val="Carpredefinitoparagrafo"/>
    <w:rsid w:val="00942F8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7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Ciuchini</dc:creator>
  <cp:lastModifiedBy>Francesco Marconi</cp:lastModifiedBy>
  <cp:revision>4</cp:revision>
  <dcterms:created xsi:type="dcterms:W3CDTF">2019-03-27T13:55:00Z</dcterms:created>
  <dcterms:modified xsi:type="dcterms:W3CDTF">2021-04-12T07:46:00Z</dcterms:modified>
</cp:coreProperties>
</file>