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B77E" w14:textId="77777777" w:rsidR="0094748C" w:rsidRPr="0041144B" w:rsidRDefault="0094748C" w:rsidP="0094748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41144B">
        <w:rPr>
          <w:rFonts w:asciiTheme="minorHAnsi" w:hAnsiTheme="minorHAnsi" w:cstheme="minorHAnsi"/>
          <w:sz w:val="20"/>
          <w:szCs w:val="20"/>
          <w:lang w:val="it-IT"/>
        </w:rPr>
        <w:t>Scuola ...............................................................................................................................................................</w:t>
      </w:r>
    </w:p>
    <w:p w14:paraId="1CCF278E" w14:textId="77777777" w:rsidR="0094748C" w:rsidRPr="0041144B" w:rsidRDefault="0094748C" w:rsidP="0094748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41144B">
        <w:rPr>
          <w:rFonts w:asciiTheme="minorHAnsi" w:hAnsiTheme="minorHAnsi" w:cstheme="minorHAnsi"/>
          <w:sz w:val="20"/>
          <w:szCs w:val="20"/>
          <w:lang w:val="it-IT"/>
        </w:rPr>
        <w:t>Anno scolastico ................................................. Sezioni ………………………………………………………</w:t>
      </w:r>
    </w:p>
    <w:p w14:paraId="522D30B3" w14:textId="77777777" w:rsidR="0094748C" w:rsidRPr="0041144B" w:rsidRDefault="0094748C" w:rsidP="0094748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</w:p>
    <w:p w14:paraId="2AB2331F" w14:textId="77777777" w:rsidR="0094748C" w:rsidRPr="0041144B" w:rsidRDefault="0094748C" w:rsidP="0094748C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41144B">
        <w:rPr>
          <w:rFonts w:asciiTheme="minorHAnsi" w:hAnsiTheme="minorHAnsi" w:cstheme="minorHAnsi"/>
          <w:sz w:val="20"/>
          <w:szCs w:val="20"/>
          <w:lang w:val="it-IT"/>
        </w:rPr>
        <w:t xml:space="preserve">Relazione per l’adozione del testo </w:t>
      </w:r>
    </w:p>
    <w:p w14:paraId="115FFBEA" w14:textId="0499E54B" w:rsidR="0094748C" w:rsidRPr="0094748C" w:rsidRDefault="00874AEA" w:rsidP="0094748C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i/>
          <w:sz w:val="32"/>
          <w:szCs w:val="32"/>
          <w:lang w:val="it-IT"/>
        </w:rPr>
        <w:t xml:space="preserve">Chef e </w:t>
      </w:r>
      <w:proofErr w:type="spellStart"/>
      <w:r>
        <w:rPr>
          <w:rFonts w:asciiTheme="minorHAnsi" w:hAnsiTheme="minorHAnsi" w:cstheme="minorHAnsi"/>
          <w:b/>
          <w:i/>
          <w:sz w:val="32"/>
          <w:szCs w:val="32"/>
          <w:lang w:val="it-IT"/>
        </w:rPr>
        <w:t>Pastry</w:t>
      </w:r>
      <w:proofErr w:type="spellEnd"/>
      <w:r>
        <w:rPr>
          <w:rFonts w:asciiTheme="minorHAnsi" w:hAnsiTheme="minorHAnsi" w:cstheme="minorHAnsi"/>
          <w:b/>
          <w:i/>
          <w:sz w:val="32"/>
          <w:szCs w:val="32"/>
          <w:lang w:val="it-IT"/>
        </w:rPr>
        <w:t xml:space="preserve"> Chef</w:t>
      </w:r>
      <w:r w:rsidR="00811670">
        <w:rPr>
          <w:rFonts w:asciiTheme="minorHAnsi" w:hAnsiTheme="minorHAnsi" w:cstheme="minorHAnsi"/>
          <w:b/>
          <w:i/>
          <w:sz w:val="32"/>
          <w:szCs w:val="32"/>
          <w:lang w:val="it-IT"/>
        </w:rPr>
        <w:t xml:space="preserve"> - Biennio</w:t>
      </w:r>
    </w:p>
    <w:p w14:paraId="2A4FF6B5" w14:textId="77777777" w:rsidR="0094748C" w:rsidRDefault="0094748C" w:rsidP="0094748C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58B84828" w14:textId="4FC1BF9C" w:rsidR="0094748C" w:rsidRPr="00164606" w:rsidRDefault="0094748C" w:rsidP="0094748C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164606">
        <w:rPr>
          <w:rFonts w:asciiTheme="minorHAnsi" w:hAnsiTheme="minorHAnsi" w:cstheme="minorHAnsi"/>
          <w:b/>
          <w:sz w:val="20"/>
          <w:szCs w:val="20"/>
          <w:lang w:val="it-IT"/>
        </w:rPr>
        <w:t xml:space="preserve">Laboratorio dei servizi enogastronomici – Settore </w:t>
      </w:r>
      <w:r w:rsidR="00874AEA">
        <w:rPr>
          <w:rFonts w:asciiTheme="minorHAnsi" w:hAnsiTheme="minorHAnsi" w:cstheme="minorHAnsi"/>
          <w:b/>
          <w:sz w:val="20"/>
          <w:szCs w:val="20"/>
          <w:lang w:val="it-IT"/>
        </w:rPr>
        <w:t>Cucina</w:t>
      </w:r>
      <w:r w:rsidRPr="00164606">
        <w:rPr>
          <w:rFonts w:asciiTheme="minorHAnsi" w:hAnsiTheme="minorHAnsi" w:cstheme="minorHAnsi"/>
          <w:b/>
          <w:sz w:val="20"/>
          <w:szCs w:val="20"/>
          <w:lang w:val="it-IT"/>
        </w:rPr>
        <w:t xml:space="preserve"> – tutti gli indirizzi</w:t>
      </w:r>
    </w:p>
    <w:p w14:paraId="30B50E88" w14:textId="77777777" w:rsidR="0094748C" w:rsidRPr="00164606" w:rsidRDefault="0094748C" w:rsidP="009474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164606">
        <w:rPr>
          <w:rFonts w:asciiTheme="minorHAnsi" w:hAnsiTheme="minorHAnsi" w:cstheme="minorHAnsi"/>
          <w:b/>
          <w:bCs/>
          <w:sz w:val="20"/>
          <w:szCs w:val="20"/>
          <w:lang w:val="it-IT"/>
        </w:rPr>
        <w:t>Autore: ALMA</w:t>
      </w:r>
    </w:p>
    <w:p w14:paraId="2CFB55BE" w14:textId="27B08927" w:rsidR="0094748C" w:rsidRPr="00164606" w:rsidRDefault="0094748C" w:rsidP="009474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64606">
        <w:rPr>
          <w:rFonts w:asciiTheme="minorHAnsi" w:hAnsiTheme="minorHAnsi" w:cstheme="minorHAnsi"/>
          <w:b/>
          <w:bCs/>
          <w:sz w:val="20"/>
          <w:szCs w:val="20"/>
          <w:lang w:val="it-IT"/>
        </w:rPr>
        <w:t>PLAN Edizioni, 201</w:t>
      </w:r>
      <w:r w:rsidR="00874AEA">
        <w:rPr>
          <w:rFonts w:asciiTheme="minorHAnsi" w:hAnsiTheme="minorHAnsi" w:cstheme="minorHAnsi"/>
          <w:b/>
          <w:bCs/>
          <w:sz w:val="20"/>
          <w:szCs w:val="20"/>
          <w:lang w:val="it-IT"/>
        </w:rPr>
        <w:t>9</w:t>
      </w:r>
    </w:p>
    <w:p w14:paraId="411527CD" w14:textId="77777777" w:rsidR="0094748C" w:rsidRPr="00F22429" w:rsidRDefault="0094748C" w:rsidP="0094748C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FCC4A03" w14:textId="2C592563" w:rsidR="00811670" w:rsidRPr="00F22429" w:rsidRDefault="00874AEA" w:rsidP="0081167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i/>
          <w:sz w:val="20"/>
          <w:szCs w:val="20"/>
          <w:lang w:val="it-IT"/>
        </w:rPr>
        <w:t xml:space="preserve">Chef e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val="it-IT"/>
        </w:rPr>
        <w:t>Pastry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val="it-IT"/>
        </w:rPr>
        <w:t xml:space="preserve"> Chef</w:t>
      </w:r>
      <w:r w:rsidR="00195408" w:rsidRPr="00F22429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proofErr w:type="gramStart"/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>è aggiornato</w:t>
      </w:r>
      <w:proofErr w:type="gramEnd"/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alle più recenti disposizioni di legge (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D. Lgs. n. 61/2017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="00195408" w:rsidRPr="00F22429">
        <w:rPr>
          <w:rFonts w:asciiTheme="minorHAnsi" w:eastAsia="Times New Roman" w:hAnsiTheme="minorHAnsi" w:cstheme="minorHAnsi"/>
          <w:b/>
          <w:sz w:val="20"/>
          <w:szCs w:val="20"/>
          <w:lang w:val="it-IT" w:eastAsia="it-IT"/>
        </w:rPr>
        <w:t>D.M. n. 769/2018</w:t>
      </w:r>
      <w:r w:rsidR="00195408" w:rsidRPr="00F22429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) e 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affronta, con un </w:t>
      </w:r>
      <w:r w:rsidR="00195408" w:rsidRPr="00F22429">
        <w:rPr>
          <w:rFonts w:asciiTheme="minorHAnsi" w:hAnsiTheme="minorHAnsi" w:cstheme="minorHAnsi"/>
          <w:b/>
          <w:bCs/>
          <w:sz w:val="20"/>
          <w:szCs w:val="20"/>
          <w:lang w:val="it-IT"/>
        </w:rPr>
        <w:t>approccio dinamico e multidisciplinare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, i temi previsti dalle </w:t>
      </w:r>
      <w:r w:rsidR="00195408" w:rsidRPr="00F22429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Linee guida 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ministeriali per il profilo educativo, culturale e professionale del settore </w:t>
      </w:r>
      <w:r w:rsidR="00195408" w:rsidRPr="00F22429">
        <w:rPr>
          <w:rFonts w:asciiTheme="minorHAnsi" w:hAnsiTheme="minorHAnsi" w:cstheme="minorHAnsi"/>
          <w:i/>
          <w:iCs/>
          <w:sz w:val="20"/>
          <w:szCs w:val="20"/>
          <w:lang w:val="it-IT"/>
        </w:rPr>
        <w:t>Servizi per l’enogastronomia e l’ospitalità alberghiera.</w:t>
      </w:r>
      <w:r w:rsidR="00195408" w:rsidRPr="00F22429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/>
        </w:rPr>
        <w:t xml:space="preserve"> 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Il volume è destinato al biennio comune della disciplina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 xml:space="preserve">Laboratorio dei servizi enogastronomici – Settore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Cucina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Il </w:t>
      </w:r>
      <w:r w:rsidR="00811670" w:rsidRPr="00F22429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linguaggio </w:t>
      </w:r>
      <w:r w:rsidR="00811670" w:rsidRPr="00F22429">
        <w:rPr>
          <w:rFonts w:asciiTheme="minorHAnsi" w:hAnsiTheme="minorHAnsi" w:cstheme="minorHAnsi"/>
          <w:bCs/>
          <w:sz w:val="20"/>
          <w:szCs w:val="20"/>
          <w:lang w:val="it-IT"/>
        </w:rPr>
        <w:t>è</w:t>
      </w:r>
      <w:r w:rsidR="00811670" w:rsidRPr="00F22429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>chiaro e accessibile ma rigoroso dal punto di vista tecnico. Le Parole chiave approfondiscono i termini tecnici più rilevanti, mentre i Glossari spiegano le espressioni di difficile comprensione.</w:t>
      </w:r>
      <w:r w:rsidR="00811670" w:rsidRPr="00F22429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81167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>l ricorso a schematizzazion</w:t>
      </w:r>
      <w:r w:rsidR="00811670">
        <w:rPr>
          <w:rFonts w:asciiTheme="minorHAnsi" w:hAnsiTheme="minorHAnsi" w:cstheme="minorHAnsi"/>
          <w:sz w:val="20"/>
          <w:szCs w:val="20"/>
          <w:lang w:val="it-IT"/>
        </w:rPr>
        <w:t>i,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811670" w:rsidRPr="00F22429">
        <w:rPr>
          <w:rFonts w:asciiTheme="minorHAnsi" w:hAnsiTheme="minorHAnsi" w:cstheme="minorHAnsi"/>
          <w:b/>
          <w:sz w:val="20"/>
          <w:szCs w:val="20"/>
          <w:lang w:val="it-IT"/>
        </w:rPr>
        <w:t>tabelle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811670" w:rsidRPr="00F22429">
        <w:rPr>
          <w:rFonts w:asciiTheme="minorHAnsi" w:hAnsiTheme="minorHAnsi" w:cstheme="minorHAnsi"/>
          <w:b/>
          <w:sz w:val="20"/>
          <w:szCs w:val="20"/>
          <w:lang w:val="it-IT"/>
        </w:rPr>
        <w:t>schemi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="00811670" w:rsidRPr="00F22429">
        <w:rPr>
          <w:rFonts w:asciiTheme="minorHAnsi" w:hAnsiTheme="minorHAnsi" w:cstheme="minorHAnsi"/>
          <w:b/>
          <w:sz w:val="20"/>
          <w:szCs w:val="20"/>
          <w:lang w:val="it-IT"/>
        </w:rPr>
        <w:t>immagini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leggibili </w:t>
      </w:r>
      <w:r w:rsidR="00811670">
        <w:rPr>
          <w:rFonts w:asciiTheme="minorHAnsi" w:hAnsiTheme="minorHAnsi" w:cstheme="minorHAnsi"/>
          <w:sz w:val="20"/>
          <w:szCs w:val="20"/>
          <w:lang w:val="it-IT"/>
        </w:rPr>
        <w:t>favorisce</w:t>
      </w:r>
      <w:r w:rsidR="00811670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la memorizzazione e l’apprendimento.</w:t>
      </w:r>
    </w:p>
    <w:p w14:paraId="63A4ABC7" w14:textId="5B40616E" w:rsidR="00195408" w:rsidRPr="00F22429" w:rsidRDefault="00195408" w:rsidP="00195408">
      <w:pPr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</w:p>
    <w:p w14:paraId="34447646" w14:textId="77777777" w:rsidR="00195408" w:rsidRPr="00F22429" w:rsidRDefault="00195408" w:rsidP="00195408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Struttura dell’opera</w:t>
      </w:r>
    </w:p>
    <w:p w14:paraId="417A1EB7" w14:textId="5BFFE293" w:rsidR="00195408" w:rsidRPr="00F22429" w:rsidRDefault="00195408" w:rsidP="001954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L’opera è strutturata in </w:t>
      </w:r>
      <w:r w:rsidRPr="00F22429">
        <w:rPr>
          <w:rFonts w:asciiTheme="minorHAnsi" w:hAnsiTheme="minorHAnsi" w:cstheme="minorHAnsi"/>
          <w:b/>
          <w:bCs/>
          <w:sz w:val="20"/>
          <w:szCs w:val="20"/>
          <w:lang w:val="it-IT"/>
        </w:rPr>
        <w:t>macroaree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, ciascuna delle quali si </w:t>
      </w:r>
      <w:r w:rsidR="00811670">
        <w:rPr>
          <w:rFonts w:asciiTheme="minorHAnsi" w:hAnsiTheme="minorHAnsi" w:cstheme="minorHAnsi"/>
          <w:sz w:val="20"/>
          <w:szCs w:val="20"/>
          <w:lang w:val="it-IT"/>
        </w:rPr>
        <w:t>compone di:</w:t>
      </w:r>
    </w:p>
    <w:p w14:paraId="04F930AB" w14:textId="4DC0E1B5" w:rsidR="00195408" w:rsidRPr="00F22429" w:rsidRDefault="00811670" w:rsidP="001954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•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aspetti teorici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dell’argomento </w:t>
      </w:r>
      <w:r>
        <w:rPr>
          <w:rFonts w:asciiTheme="minorHAnsi" w:hAnsiTheme="minorHAnsi" w:cstheme="minorHAnsi"/>
          <w:sz w:val="20"/>
          <w:szCs w:val="20"/>
          <w:lang w:val="it-IT"/>
        </w:rPr>
        <w:t>ch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>e introducono alla pratica di laboratorio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</w:p>
    <w:p w14:paraId="66CCCFF5" w14:textId="7F2AA494" w:rsidR="00195408" w:rsidRPr="00F22429" w:rsidRDefault="00811670" w:rsidP="001954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 xml:space="preserve">Laboratorio </w:t>
      </w:r>
      <w:r w:rsidRPr="00811670">
        <w:rPr>
          <w:rFonts w:asciiTheme="minorHAnsi" w:hAnsiTheme="minorHAnsi" w:cstheme="minorHAnsi"/>
          <w:bCs/>
          <w:sz w:val="20"/>
          <w:szCs w:val="20"/>
          <w:lang w:val="it-IT"/>
        </w:rPr>
        <w:t>che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propone contenuti tecnico-pratici del lavoro di </w:t>
      </w:r>
      <w:r w:rsidR="00874AEA">
        <w:rPr>
          <w:rFonts w:asciiTheme="minorHAnsi" w:hAnsiTheme="minorHAnsi" w:cstheme="minorHAnsi"/>
          <w:sz w:val="20"/>
          <w:szCs w:val="20"/>
          <w:lang w:val="it-IT"/>
        </w:rPr>
        <w:t>cucina e pasticceria</w:t>
      </w:r>
      <w:r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7F5DC363" w14:textId="246CE5C2" w:rsidR="00811670" w:rsidRDefault="00811670" w:rsidP="0081167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Lezione speciale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su specifici argomenti tecnici o professionalizzanti collegati al contenuto dell’unità</w:t>
      </w:r>
      <w:r w:rsidR="00F41372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739B4BAB" w14:textId="779C97A9" w:rsidR="00195408" w:rsidRDefault="00811670" w:rsidP="0081167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apparati didatti</w:t>
      </w:r>
      <w:r w:rsidR="004358C8">
        <w:rPr>
          <w:rFonts w:asciiTheme="minorHAnsi" w:hAnsiTheme="minorHAnsi" w:cstheme="minorHAnsi"/>
          <w:sz w:val="20"/>
          <w:szCs w:val="20"/>
          <w:lang w:val="it-IT"/>
        </w:rPr>
        <w:t>ci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con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sintesi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,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 xml:space="preserve"> mapp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e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 xml:space="preserve"> concettual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i,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verifiche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195408" w:rsidRPr="00F22429">
        <w:rPr>
          <w:rFonts w:asciiTheme="minorHAnsi" w:hAnsiTheme="minorHAnsi" w:cstheme="minorHAnsi"/>
          <w:b/>
          <w:sz w:val="20"/>
          <w:szCs w:val="20"/>
          <w:lang w:val="it-IT"/>
        </w:rPr>
        <w:t>laboratorio delle competenze</w:t>
      </w:r>
      <w:r w:rsidR="00F41372">
        <w:rPr>
          <w:rFonts w:asciiTheme="minorHAnsi" w:hAnsiTheme="minorHAnsi" w:cstheme="minorHAnsi"/>
          <w:b/>
          <w:sz w:val="20"/>
          <w:szCs w:val="20"/>
          <w:lang w:val="it-IT"/>
        </w:rPr>
        <w:t>.</w:t>
      </w:r>
      <w:r w:rsidR="00195408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5010D40F" w14:textId="77777777" w:rsidR="00811670" w:rsidRPr="00F22429" w:rsidRDefault="00811670" w:rsidP="0081167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C3D58B2" w14:textId="77777777" w:rsidR="00195408" w:rsidRPr="00F22429" w:rsidRDefault="00195408" w:rsidP="001954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 xml:space="preserve">Contenuti </w:t>
      </w:r>
    </w:p>
    <w:p w14:paraId="53AC78C7" w14:textId="42CAFFEF" w:rsidR="00874AEA" w:rsidRPr="00416CA3" w:rsidRDefault="00874AEA" w:rsidP="00874AEA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La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>professione di cuoco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 xml:space="preserve"> (caratteristiche, conoscenze, abilità e mansioni)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; la </w:t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>brigata di cucina</w:t>
      </w:r>
      <w:r w:rsidR="00C0728C">
        <w:rPr>
          <w:rFonts w:asciiTheme="minorHAnsi" w:hAnsiTheme="minorHAnsi" w:cstheme="minorHAnsi"/>
          <w:sz w:val="20"/>
          <w:szCs w:val="20"/>
          <w:lang w:val="it-IT"/>
        </w:rPr>
        <w:t>;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 xml:space="preserve">l menu e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le 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>carte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 xml:space="preserve">la </w:t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>qualità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 xml:space="preserve"> e la </w:t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>sicurezza alimentare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 xml:space="preserve"> (con particolare riguardo all’</w:t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>HACCP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>,</w:t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>alle</w:t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 xml:space="preserve"> norme di igiene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 xml:space="preserve">, alla prevenzione della </w:t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 xml:space="preserve">contaminazione alimentare 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>e alle</w:t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 xml:space="preserve"> tecniche di conservazione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>)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 xml:space="preserve">la </w:t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>sicurezza sul lavoro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 xml:space="preserve">tecniche e preparazioni di </w:t>
      </w:r>
      <w:r w:rsidRPr="00C0728C">
        <w:rPr>
          <w:rFonts w:asciiTheme="minorHAnsi" w:hAnsiTheme="minorHAnsi" w:cstheme="minorHAnsi"/>
          <w:b/>
          <w:bCs/>
          <w:sz w:val="20"/>
          <w:szCs w:val="20"/>
          <w:lang w:val="it-IT"/>
        </w:rPr>
        <w:t>bas</w:t>
      </w:r>
      <w:r w:rsidRPr="00C0728C">
        <w:rPr>
          <w:rFonts w:asciiTheme="minorHAnsi" w:hAnsiTheme="minorHAnsi" w:cstheme="minorHAnsi"/>
          <w:sz w:val="20"/>
          <w:szCs w:val="20"/>
          <w:lang w:val="it-IT"/>
        </w:rPr>
        <w:t>e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 xml:space="preserve">tecniche di </w:t>
      </w:r>
      <w:r w:rsidRPr="00C0728C">
        <w:rPr>
          <w:rFonts w:asciiTheme="minorHAnsi" w:hAnsiTheme="minorHAnsi" w:cstheme="minorHAnsi"/>
          <w:b/>
          <w:bCs/>
          <w:sz w:val="20"/>
          <w:szCs w:val="20"/>
          <w:lang w:val="it-IT"/>
        </w:rPr>
        <w:t>taglio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 xml:space="preserve">sicurezza nell’uso dei </w:t>
      </w:r>
      <w:r w:rsidRPr="00C0728C">
        <w:rPr>
          <w:rFonts w:asciiTheme="minorHAnsi" w:hAnsiTheme="minorHAnsi" w:cstheme="minorHAnsi"/>
          <w:b/>
          <w:bCs/>
          <w:sz w:val="20"/>
          <w:szCs w:val="20"/>
          <w:lang w:val="it-IT"/>
        </w:rPr>
        <w:t>coltelli</w:t>
      </w:r>
      <w:r w:rsidR="00C0728C">
        <w:rPr>
          <w:rFonts w:asciiTheme="minorHAnsi" w:hAnsiTheme="minorHAnsi" w:cstheme="minorHAnsi"/>
          <w:sz w:val="20"/>
          <w:szCs w:val="20"/>
          <w:lang w:val="it-IT"/>
        </w:rPr>
        <w:t>;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 xml:space="preserve"> tecniche di </w:t>
      </w:r>
      <w:r w:rsidRPr="00C0728C">
        <w:rPr>
          <w:rFonts w:asciiTheme="minorHAnsi" w:hAnsiTheme="minorHAnsi" w:cstheme="minorHAnsi"/>
          <w:b/>
          <w:bCs/>
          <w:sz w:val="20"/>
          <w:szCs w:val="20"/>
          <w:lang w:val="it-IT"/>
        </w:rPr>
        <w:t>cottura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 w:rsidRPr="00416CA3">
        <w:rPr>
          <w:rFonts w:asciiTheme="minorHAnsi" w:hAnsiTheme="minorHAnsi" w:cstheme="minorHAnsi"/>
          <w:sz w:val="20"/>
          <w:szCs w:val="20"/>
          <w:lang w:val="it-IT"/>
        </w:rPr>
        <w:t xml:space="preserve">caratteristiche dei diversi </w:t>
      </w:r>
      <w:r w:rsidRPr="00C0728C">
        <w:rPr>
          <w:rFonts w:asciiTheme="minorHAnsi" w:hAnsiTheme="minorHAnsi" w:cstheme="minorHAnsi"/>
          <w:b/>
          <w:bCs/>
          <w:sz w:val="20"/>
          <w:szCs w:val="20"/>
          <w:lang w:val="it-IT"/>
        </w:rPr>
        <w:t>alimenti</w:t>
      </w:r>
      <w:r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085DC00B" w14:textId="77777777" w:rsidR="00195408" w:rsidRPr="00F22429" w:rsidRDefault="00195408" w:rsidP="0019540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bookmarkStart w:id="0" w:name="_GoBack"/>
      <w:bookmarkEnd w:id="0"/>
    </w:p>
    <w:p w14:paraId="0F9D1474" w14:textId="5764EE9A" w:rsidR="00195408" w:rsidRPr="00F22429" w:rsidRDefault="00195408" w:rsidP="00195408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ELI</w:t>
      </w:r>
      <w:r w:rsidR="004358C8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LINK</w:t>
      </w:r>
    </w:p>
    <w:p w14:paraId="1826714C" w14:textId="20EBA57B" w:rsidR="00195408" w:rsidRPr="00F22429" w:rsidRDefault="00195408" w:rsidP="0019540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L’offerta didattica prevede una serie di contenuti digitali </w:t>
      </w:r>
      <w:r w:rsidR="00811670">
        <w:rPr>
          <w:rFonts w:asciiTheme="minorHAnsi" w:hAnsiTheme="minorHAnsi" w:cstheme="minorHAnsi"/>
          <w:sz w:val="20"/>
          <w:szCs w:val="20"/>
          <w:lang w:val="it-IT"/>
        </w:rPr>
        <w:t>fruibili sul libro digitale o direttamente su smartphone e tablet tramite l’applicazione ELI LINK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15D52B35" w14:textId="60A67AA2" w:rsidR="00195408" w:rsidRPr="00F22429" w:rsidRDefault="00195408" w:rsidP="0019540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961A81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approfondimenti</w:t>
      </w:r>
      <w:r w:rsidR="00811670" w:rsidRPr="00811670">
        <w:rPr>
          <w:rFonts w:asciiTheme="minorHAnsi" w:hAnsiTheme="minorHAnsi" w:cstheme="minorHAnsi"/>
          <w:bCs/>
          <w:sz w:val="20"/>
          <w:szCs w:val="20"/>
          <w:lang w:val="it-IT"/>
        </w:rPr>
        <w:t>;</w:t>
      </w:r>
    </w:p>
    <w:p w14:paraId="2DE74561" w14:textId="77777777" w:rsidR="00195408" w:rsidRPr="00F22429" w:rsidRDefault="00195408" w:rsidP="0019540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961A81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esercizi interattivi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1C5D6BC3" w14:textId="0FD613C9" w:rsidR="00195408" w:rsidRDefault="00195408" w:rsidP="0019540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961A81"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videolezioni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per veicolare l’esperienza dei Maestri di ALMA</w:t>
      </w:r>
      <w:r w:rsidR="0081167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>in parole e immagini</w:t>
      </w:r>
      <w:r w:rsidR="00811670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22C1C449" w14:textId="48C37087" w:rsidR="00874AEA" w:rsidRPr="00F22429" w:rsidRDefault="00874AEA" w:rsidP="0019540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Pr="00874AEA">
        <w:rPr>
          <w:rFonts w:asciiTheme="minorHAnsi" w:hAnsiTheme="minorHAnsi" w:cstheme="minorHAnsi"/>
          <w:bCs/>
          <w:sz w:val="20"/>
          <w:szCs w:val="20"/>
          <w:lang w:val="it-IT"/>
        </w:rPr>
        <w:t>rubriche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 Il mio Ricettario </w:t>
      </w:r>
      <w:r w:rsidRPr="00874AEA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e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Le ricette dei Maestri</w:t>
      </w:r>
      <w:r w:rsidRPr="00874AEA">
        <w:rPr>
          <w:rFonts w:asciiTheme="minorHAnsi" w:hAnsiTheme="minorHAnsi" w:cstheme="minorHAnsi"/>
          <w:bCs/>
          <w:sz w:val="20"/>
          <w:szCs w:val="20"/>
          <w:lang w:val="it-IT"/>
        </w:rPr>
        <w:t>;</w:t>
      </w:r>
    </w:p>
    <w:p w14:paraId="6C4650FB" w14:textId="7445BC69" w:rsidR="00811670" w:rsidRDefault="00195408" w:rsidP="00811670">
      <w:pPr>
        <w:jc w:val="both"/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811670">
        <w:rPr>
          <w:rFonts w:asciiTheme="minorHAnsi" w:hAnsiTheme="minorHAnsi" w:cstheme="minorHAnsi"/>
          <w:b/>
          <w:sz w:val="20"/>
          <w:szCs w:val="20"/>
          <w:lang w:val="it-IT"/>
        </w:rPr>
        <w:t xml:space="preserve"> versione accessibile ad alta leggibilità </w:t>
      </w:r>
      <w:r w:rsidR="00811670" w:rsidRPr="00402AC6">
        <w:rPr>
          <w:rFonts w:asciiTheme="minorHAnsi" w:hAnsiTheme="minorHAnsi" w:cstheme="minorHAnsi"/>
          <w:bCs/>
          <w:sz w:val="20"/>
          <w:szCs w:val="20"/>
          <w:lang w:val="it-IT"/>
        </w:rPr>
        <w:t>con scelta del carattere e dello sfondo nel libro digitale</w:t>
      </w:r>
      <w:r w:rsidR="00F41372">
        <w:rPr>
          <w:rFonts w:asciiTheme="minorHAnsi" w:hAnsiTheme="minorHAnsi" w:cstheme="minorHAnsi"/>
          <w:bCs/>
          <w:sz w:val="20"/>
          <w:szCs w:val="20"/>
          <w:lang w:val="it-IT"/>
        </w:rPr>
        <w:t>;</w:t>
      </w:r>
    </w:p>
    <w:p w14:paraId="3F479AD0" w14:textId="03B66107" w:rsidR="00F41372" w:rsidRDefault="00F41372" w:rsidP="00F4137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laboratorio delle competenze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con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attività singole e/o di gruppo e schede per il 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CLIL</w:t>
      </w:r>
      <w:r w:rsidR="004358C8">
        <w:rPr>
          <w:rFonts w:asciiTheme="minorHAnsi" w:hAnsiTheme="minorHAnsi" w:cstheme="minorHAnsi"/>
          <w:bCs/>
          <w:sz w:val="20"/>
          <w:szCs w:val="20"/>
          <w:lang w:val="it-IT"/>
        </w:rPr>
        <w:t>.</w:t>
      </w:r>
    </w:p>
    <w:p w14:paraId="46FBE34B" w14:textId="609DA30B" w:rsidR="00195408" w:rsidRPr="00F22429" w:rsidRDefault="00195408" w:rsidP="0019540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4F4D568" w14:textId="77777777" w:rsidR="00811670" w:rsidRPr="009A2CB1" w:rsidRDefault="00811670" w:rsidP="00811670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Strumenti per la didattica inclusiva</w:t>
      </w:r>
    </w:p>
    <w:p w14:paraId="6FABF110" w14:textId="1AB476A4" w:rsidR="00811670" w:rsidRDefault="00811670" w:rsidP="00811670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Il volume </w:t>
      </w:r>
      <w:r w:rsidRPr="009A2CB1">
        <w:rPr>
          <w:rFonts w:asciiTheme="minorHAnsi" w:hAnsiTheme="minorHAnsi" w:cstheme="minorHAnsi"/>
          <w:i/>
          <w:iCs/>
          <w:sz w:val="20"/>
          <w:szCs w:val="20"/>
          <w:lang w:val="it-IT"/>
        </w:rPr>
        <w:t>Strumenti per la didattica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402AC6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inclusiva 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propone i </w:t>
      </w:r>
      <w:r w:rsidRPr="00402AC6">
        <w:rPr>
          <w:rFonts w:asciiTheme="minorHAnsi" w:hAnsiTheme="minorHAnsi" w:cstheme="minorHAnsi"/>
          <w:b/>
          <w:bCs/>
          <w:sz w:val="20"/>
          <w:szCs w:val="20"/>
          <w:lang w:val="it-IT"/>
        </w:rPr>
        <w:t>contenuti del corso base in forma semplificata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, con font ad alta leggibilità, mappe concettuali, schemi, grafici, tabelle, strumenti utili alla memorizzazione, per rispondere ai bisogni didattici e di inclusione degli </w:t>
      </w:r>
      <w:r w:rsidRPr="00402AC6">
        <w:rPr>
          <w:rFonts w:asciiTheme="minorHAnsi" w:hAnsiTheme="minorHAnsi" w:cstheme="minorHAnsi"/>
          <w:b/>
          <w:bCs/>
          <w:sz w:val="20"/>
          <w:szCs w:val="20"/>
          <w:lang w:val="it-IT"/>
        </w:rPr>
        <w:t>studenti con BES e DSA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.          </w:t>
      </w:r>
    </w:p>
    <w:p w14:paraId="1838413B" w14:textId="412B2B22" w:rsidR="00F41372" w:rsidRDefault="00F41372" w:rsidP="00811670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36D8B11D" w14:textId="77777777" w:rsidR="00F41372" w:rsidRPr="00F22429" w:rsidRDefault="00F41372" w:rsidP="00F41372">
      <w:pPr>
        <w:jc w:val="both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Le</w:t>
      </w:r>
      <w:r w:rsidRPr="00F22429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 Risorse per il Docente</w:t>
      </w:r>
    </w:p>
    <w:p w14:paraId="320F83DF" w14:textId="2858D483" w:rsidR="00F41372" w:rsidRPr="00F22429" w:rsidRDefault="00F41372" w:rsidP="00F41372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Le </w:t>
      </w:r>
      <w:r w:rsidRPr="00F22429">
        <w:rPr>
          <w:rFonts w:asciiTheme="minorHAnsi" w:hAnsiTheme="minorHAnsi" w:cstheme="minorHAnsi"/>
          <w:i/>
          <w:sz w:val="20"/>
          <w:szCs w:val="20"/>
          <w:lang w:val="it-IT"/>
        </w:rPr>
        <w:t>Risorse per il Docente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t-IT"/>
        </w:rPr>
        <w:t>offr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>ono:</w:t>
      </w:r>
    </w:p>
    <w:p w14:paraId="1842CFCA" w14:textId="77777777" w:rsidR="00F41372" w:rsidRPr="00F22429" w:rsidRDefault="00F41372" w:rsidP="00F41372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• una proposta di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Programmazione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con </w:t>
      </w:r>
      <w:r w:rsidRPr="00F41372">
        <w:rPr>
          <w:rFonts w:asciiTheme="minorHAnsi" w:hAnsiTheme="minorHAnsi" w:cstheme="minorHAnsi"/>
          <w:b/>
          <w:bCs/>
          <w:sz w:val="20"/>
          <w:szCs w:val="20"/>
          <w:lang w:val="it-IT"/>
        </w:rPr>
        <w:t>Unità di Apprendimento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>che sviluppa l’articolazione dell’insegnamento di riferimento in conoscenze e abilità;</w:t>
      </w:r>
    </w:p>
    <w:p w14:paraId="562A40B0" w14:textId="77777777" w:rsidR="00F41372" w:rsidRPr="00F22429" w:rsidRDefault="00F41372" w:rsidP="00F41372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• una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griglia di certificazione delle competenze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acquisite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F22429">
        <w:rPr>
          <w:rFonts w:asciiTheme="minorHAnsi" w:hAnsiTheme="minorHAnsi" w:cstheme="minorHAnsi"/>
          <w:b/>
          <w:sz w:val="20"/>
          <w:szCs w:val="20"/>
          <w:lang w:val="it-IT"/>
        </w:rPr>
        <w:t>per l’asse scientifico-tecnologico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2E0084A4" w14:textId="17E06A56" w:rsidR="00F41372" w:rsidRDefault="00F41372" w:rsidP="00F41372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 xml:space="preserve">• una serie di </w:t>
      </w:r>
      <w:r w:rsidRPr="00F41372">
        <w:rPr>
          <w:rFonts w:asciiTheme="minorHAnsi" w:hAnsiTheme="minorHAnsi" w:cstheme="minorHAnsi"/>
          <w:b/>
          <w:bCs/>
          <w:sz w:val="20"/>
          <w:szCs w:val="20"/>
          <w:lang w:val="it-IT"/>
        </w:rPr>
        <w:t>verifiche</w:t>
      </w: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per unità </w:t>
      </w:r>
      <w:r w:rsidRPr="004358C8">
        <w:rPr>
          <w:rFonts w:asciiTheme="minorHAnsi" w:hAnsiTheme="minorHAnsi" w:cstheme="minorHAnsi"/>
          <w:sz w:val="20"/>
          <w:szCs w:val="20"/>
          <w:lang w:val="it-IT"/>
        </w:rPr>
        <w:t>e</w:t>
      </w: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verifiche</w:t>
      </w:r>
      <w:r w:rsidRPr="00F41372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sommative</w:t>
      </w:r>
      <w:r w:rsidRPr="00F22429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1B68D2AD" w14:textId="06B4F801" w:rsidR="00F41372" w:rsidRPr="009A2CB1" w:rsidRDefault="00F41372" w:rsidP="00F41372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• </w:t>
      </w:r>
      <w:r w:rsidRPr="004358C8">
        <w:rPr>
          <w:rFonts w:asciiTheme="minorHAnsi" w:hAnsiTheme="minorHAnsi" w:cstheme="minorHAnsi"/>
          <w:bCs/>
          <w:sz w:val="20"/>
          <w:szCs w:val="20"/>
          <w:lang w:val="it-IT"/>
        </w:rPr>
        <w:t>a</w:t>
      </w:r>
      <w:r w:rsidRPr="004358C8">
        <w:rPr>
          <w:rFonts w:asciiTheme="minorHAnsi" w:hAnsiTheme="minorHAnsi" w:cstheme="minorHAnsi"/>
          <w:bCs/>
          <w:sz w:val="20"/>
          <w:szCs w:val="20"/>
          <w:lang w:val="it-IT"/>
        </w:rPr>
        <w:t>ttività per la</w:t>
      </w:r>
      <w:r w:rsidRPr="00244CE2">
        <w:rPr>
          <w:rFonts w:asciiTheme="minorHAnsi" w:hAnsiTheme="minorHAnsi" w:cstheme="minorHAnsi"/>
          <w:b/>
          <w:sz w:val="20"/>
          <w:szCs w:val="20"/>
          <w:lang w:val="it-IT"/>
        </w:rPr>
        <w:t xml:space="preserve"> compresenza </w:t>
      </w:r>
      <w:r w:rsidRPr="004358C8">
        <w:rPr>
          <w:rFonts w:asciiTheme="minorHAnsi" w:hAnsiTheme="minorHAnsi" w:cstheme="minorHAnsi"/>
          <w:bCs/>
          <w:sz w:val="20"/>
          <w:szCs w:val="20"/>
          <w:lang w:val="it-IT"/>
        </w:rPr>
        <w:t>e per le</w:t>
      </w:r>
      <w:r w:rsidRPr="00244CE2">
        <w:rPr>
          <w:rFonts w:asciiTheme="minorHAnsi" w:hAnsiTheme="minorHAnsi" w:cstheme="minorHAnsi"/>
          <w:b/>
          <w:sz w:val="20"/>
          <w:szCs w:val="20"/>
          <w:lang w:val="it-IT"/>
        </w:rPr>
        <w:t xml:space="preserve"> competenze</w:t>
      </w:r>
      <w:r w:rsidR="004358C8" w:rsidRPr="004358C8">
        <w:rPr>
          <w:rFonts w:asciiTheme="minorHAnsi" w:hAnsiTheme="minorHAnsi" w:cstheme="minorHAnsi"/>
          <w:bCs/>
          <w:sz w:val="20"/>
          <w:szCs w:val="20"/>
          <w:lang w:val="it-IT"/>
        </w:rPr>
        <w:t>;</w:t>
      </w:r>
      <w:r w:rsidRPr="004358C8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</w:t>
      </w:r>
    </w:p>
    <w:p w14:paraId="64ED6636" w14:textId="6D4678F2" w:rsidR="00F41372" w:rsidRDefault="00F41372" w:rsidP="00F41372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F22429">
        <w:rPr>
          <w:rFonts w:asciiTheme="minorHAnsi" w:hAnsiTheme="minorHAnsi" w:cstheme="minorHAnsi"/>
          <w:sz w:val="20"/>
          <w:szCs w:val="20"/>
          <w:lang w:val="it-IT"/>
        </w:rPr>
        <w:t>• soluzioni a tutte le attività previste nell’opera.</w:t>
      </w:r>
    </w:p>
    <w:p w14:paraId="302281C2" w14:textId="77777777" w:rsidR="00F41372" w:rsidRPr="009A2CB1" w:rsidRDefault="00F41372" w:rsidP="00811670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2CD19737" w14:textId="439ADD04" w:rsidR="00EB73A6" w:rsidRDefault="00C0728C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271DBB18" w14:textId="3A9F5CFD" w:rsidR="00F41372" w:rsidRDefault="00F41372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0EBF2483" w14:textId="55E87DD2" w:rsidR="00F41372" w:rsidRDefault="00F41372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532FBF06" w14:textId="69C02BEF" w:rsidR="00F41372" w:rsidRDefault="00F41372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21A64C92" w14:textId="77777777" w:rsidR="00874AEA" w:rsidRPr="00416CA3" w:rsidRDefault="00874AEA" w:rsidP="00874AEA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 xml:space="preserve">Chef e </w:t>
      </w:r>
      <w:proofErr w:type="spellStart"/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>pastry</w:t>
      </w:r>
      <w:proofErr w:type="spellEnd"/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 xml:space="preserve"> chef A1</w:t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>9788894988352</w:t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ab/>
        <w:t>€ 12.90</w:t>
      </w:r>
    </w:p>
    <w:p w14:paraId="0C62591A" w14:textId="03D43B02" w:rsidR="00F41372" w:rsidRPr="00F22429" w:rsidRDefault="00874AEA" w:rsidP="00874AEA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 xml:space="preserve">Chef e </w:t>
      </w:r>
      <w:proofErr w:type="spellStart"/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>pastry</w:t>
      </w:r>
      <w:proofErr w:type="spellEnd"/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 xml:space="preserve"> chef A2</w:t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>9788894988369</w:t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Pr="00416CA3">
        <w:rPr>
          <w:rFonts w:asciiTheme="minorHAnsi" w:hAnsiTheme="minorHAnsi" w:cstheme="minorHAnsi"/>
          <w:b/>
          <w:sz w:val="20"/>
          <w:szCs w:val="20"/>
          <w:lang w:val="it-IT"/>
        </w:rPr>
        <w:tab/>
        <w:t>€ 13.90</w:t>
      </w:r>
    </w:p>
    <w:sectPr w:rsidR="00F41372" w:rsidRPr="00F22429" w:rsidSect="00961A8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08"/>
    <w:rsid w:val="00195408"/>
    <w:rsid w:val="002332D2"/>
    <w:rsid w:val="00376ECC"/>
    <w:rsid w:val="004358C8"/>
    <w:rsid w:val="004B197A"/>
    <w:rsid w:val="00811670"/>
    <w:rsid w:val="00874AEA"/>
    <w:rsid w:val="0094748C"/>
    <w:rsid w:val="00961A81"/>
    <w:rsid w:val="00AC15CB"/>
    <w:rsid w:val="00C0728C"/>
    <w:rsid w:val="00D20BCA"/>
    <w:rsid w:val="00E37776"/>
    <w:rsid w:val="00F22429"/>
    <w:rsid w:val="00F41372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85E7"/>
  <w15:docId w15:val="{0D216608-CF80-496A-B308-ECBE496A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408"/>
    <w:rPr>
      <w:rFonts w:ascii="Times New Roman" w:eastAsia="ヒラギノ角ゴ Pro W3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Carla Quattrini</cp:lastModifiedBy>
  <cp:revision>3</cp:revision>
  <cp:lastPrinted>2020-03-02T16:03:00Z</cp:lastPrinted>
  <dcterms:created xsi:type="dcterms:W3CDTF">2020-03-02T16:36:00Z</dcterms:created>
  <dcterms:modified xsi:type="dcterms:W3CDTF">2020-03-02T16:39:00Z</dcterms:modified>
</cp:coreProperties>
</file>