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0CB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Scuola ...............................................................................................................................................................</w:t>
      </w:r>
    </w:p>
    <w:p w14:paraId="19AB710E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Anno scolastico ................................................. Sezioni ………………………………………………………</w:t>
      </w:r>
    </w:p>
    <w:p w14:paraId="611CE061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2BD8CF38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 xml:space="preserve">Relazione per l’adozione del testo </w:t>
      </w:r>
    </w:p>
    <w:p w14:paraId="379252FD" w14:textId="7CF36515" w:rsidR="00416CA3" w:rsidRPr="00B95ABA" w:rsidRDefault="00416CA3" w:rsidP="00416C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B95ABA">
        <w:rPr>
          <w:rFonts w:asciiTheme="minorHAnsi" w:hAnsiTheme="minorHAnsi" w:cstheme="minorHAnsi"/>
          <w:b/>
          <w:sz w:val="32"/>
          <w:szCs w:val="32"/>
          <w:lang w:val="it-IT"/>
        </w:rPr>
        <w:t xml:space="preserve">Chef e </w:t>
      </w:r>
      <w:proofErr w:type="spellStart"/>
      <w:r w:rsidRPr="00B95ABA">
        <w:rPr>
          <w:rFonts w:asciiTheme="minorHAnsi" w:hAnsiTheme="minorHAnsi" w:cstheme="minorHAnsi"/>
          <w:b/>
          <w:sz w:val="32"/>
          <w:szCs w:val="32"/>
          <w:lang w:val="it-IT"/>
        </w:rPr>
        <w:t>Pastry</w:t>
      </w:r>
      <w:proofErr w:type="spellEnd"/>
      <w:r w:rsidRPr="00B95ABA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="00C56909" w:rsidRPr="00B95ABA">
        <w:rPr>
          <w:rFonts w:asciiTheme="minorHAnsi" w:hAnsiTheme="minorHAnsi" w:cstheme="minorHAnsi"/>
          <w:b/>
          <w:sz w:val="32"/>
          <w:szCs w:val="32"/>
          <w:lang w:val="it-IT"/>
        </w:rPr>
        <w:t>C</w:t>
      </w:r>
      <w:r w:rsidRPr="00B95ABA">
        <w:rPr>
          <w:rFonts w:asciiTheme="minorHAnsi" w:hAnsiTheme="minorHAnsi" w:cstheme="minorHAnsi"/>
          <w:b/>
          <w:sz w:val="32"/>
          <w:szCs w:val="32"/>
          <w:lang w:val="it-IT"/>
        </w:rPr>
        <w:t>hef</w:t>
      </w:r>
      <w:r w:rsidR="00C56909" w:rsidRPr="00B95ABA">
        <w:rPr>
          <w:rFonts w:asciiTheme="minorHAnsi" w:hAnsiTheme="minorHAnsi" w:cstheme="minorHAnsi"/>
          <w:b/>
          <w:sz w:val="32"/>
          <w:szCs w:val="32"/>
          <w:lang w:val="it-IT"/>
        </w:rPr>
        <w:t xml:space="preserve"> • Triennio</w:t>
      </w:r>
    </w:p>
    <w:p w14:paraId="03867DDE" w14:textId="77777777" w:rsidR="00416CA3" w:rsidRPr="00B95ABA" w:rsidRDefault="00416CA3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59976BD6" w14:textId="130E124A" w:rsidR="00416CA3" w:rsidRPr="009A2CB1" w:rsidRDefault="00416CA3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dei servizi enogastronomici – Settore Cucina </w:t>
      </w:r>
    </w:p>
    <w:p w14:paraId="2110E7CE" w14:textId="77777777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Autore: ALMA</w:t>
      </w:r>
    </w:p>
    <w:p w14:paraId="2099955E" w14:textId="4D39AAB6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PLAN Edizioni, 20</w:t>
      </w:r>
      <w:r w:rsidR="00C56909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20</w:t>
      </w:r>
    </w:p>
    <w:p w14:paraId="3F03EE39" w14:textId="77777777" w:rsidR="001813BE" w:rsidRPr="009A2CB1" w:rsidRDefault="001813BE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19E44459" w14:textId="09C87088" w:rsidR="00BF474B" w:rsidRPr="009A2CB1" w:rsidRDefault="008F1107" w:rsidP="00BF47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Chef e </w:t>
      </w:r>
      <w:proofErr w:type="spellStart"/>
      <w:r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>Pastry</w:t>
      </w:r>
      <w:proofErr w:type="spellEnd"/>
      <w:r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Chef </w:t>
      </w:r>
      <w:proofErr w:type="gramStart"/>
      <w:r w:rsidRPr="00B95ABA">
        <w:rPr>
          <w:rFonts w:asciiTheme="minorHAnsi" w:hAnsiTheme="minorHAnsi" w:cstheme="minorHAnsi"/>
          <w:sz w:val="20"/>
          <w:szCs w:val="20"/>
          <w:lang w:val="it-IT"/>
        </w:rPr>
        <w:t>è aggiornato</w:t>
      </w:r>
      <w:proofErr w:type="gramEnd"/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alle più recenti disposizioni di legge</w:t>
      </w:r>
      <w:r w:rsidR="00452D53">
        <w:rPr>
          <w:rFonts w:asciiTheme="minorHAnsi" w:hAnsiTheme="minorHAnsi" w:cstheme="minorHAnsi"/>
          <w:sz w:val="20"/>
          <w:szCs w:val="20"/>
          <w:lang w:val="it-IT"/>
        </w:rPr>
        <w:t xml:space="preserve"> per i nuovi istituti professionali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Pr="00B95ABA">
        <w:rPr>
          <w:rFonts w:asciiTheme="minorHAnsi" w:hAnsiTheme="minorHAnsi" w:cstheme="minorHAnsi"/>
          <w:b/>
          <w:sz w:val="20"/>
          <w:szCs w:val="20"/>
          <w:lang w:val="it-IT"/>
        </w:rPr>
        <w:t>D. Lgs. n. 61/2017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Pr="00B95ABA">
        <w:rPr>
          <w:rFonts w:asciiTheme="minorHAnsi" w:eastAsia="Times New Roman" w:hAnsiTheme="minorHAnsi" w:cstheme="minorHAnsi"/>
          <w:b/>
          <w:sz w:val="20"/>
          <w:szCs w:val="20"/>
          <w:lang w:val="it-IT" w:eastAsia="it-IT"/>
        </w:rPr>
        <w:t>D.M. n. 769/2018</w:t>
      </w:r>
      <w:r w:rsidRPr="00B95ABA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) e 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affronta, con un </w:t>
      </w:r>
      <w:r w:rsidRPr="00B95ABA">
        <w:rPr>
          <w:rFonts w:asciiTheme="minorHAnsi" w:hAnsiTheme="minorHAnsi" w:cstheme="minorHAnsi"/>
          <w:b/>
          <w:bCs/>
          <w:sz w:val="20"/>
          <w:szCs w:val="20"/>
          <w:lang w:val="it-IT"/>
        </w:rPr>
        <w:t>approccio dinamico e multidisciplinare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, i temi previsti dalle </w:t>
      </w:r>
      <w:r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ministeriali per il profilo educativo, culturale e professionale del settore </w:t>
      </w:r>
      <w:r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>Servizi per l’enogastronomia e l’ospitalità alberghiera.</w:t>
      </w:r>
      <w:r w:rsidRPr="00B95ABA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/>
        </w:rPr>
        <w:t xml:space="preserve"> 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Il volume è destinato al </w:t>
      </w:r>
      <w:r w:rsidR="00C56909" w:rsidRPr="00B95ABA">
        <w:rPr>
          <w:rFonts w:asciiTheme="minorHAnsi" w:hAnsiTheme="minorHAnsi" w:cstheme="minorHAnsi"/>
          <w:b/>
          <w:bCs/>
          <w:sz w:val="20"/>
          <w:szCs w:val="20"/>
          <w:lang w:val="it-IT"/>
        </w:rPr>
        <w:t>triennio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della disciplina </w:t>
      </w:r>
      <w:r w:rsidRPr="00B95ABA">
        <w:rPr>
          <w:rFonts w:asciiTheme="minorHAnsi" w:hAnsiTheme="minorHAnsi" w:cstheme="minorHAnsi"/>
          <w:b/>
          <w:sz w:val="20"/>
          <w:szCs w:val="20"/>
          <w:lang w:val="it-IT"/>
        </w:rPr>
        <w:t>Laboratorio dei servizi enogastronomici – Settore Cucina</w:t>
      </w:r>
      <w:r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r w:rsidR="006272C4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c</w:t>
      </w:r>
      <w:r w:rsidR="006272C4"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ontenuti didattici ALMA sono declinati all’utilizzo effettivo in classe </w:t>
      </w:r>
      <w:r w:rsidR="006272C4" w:rsidRPr="006B4615">
        <w:rPr>
          <w:rFonts w:asciiTheme="minorHAnsi" w:eastAsia="Times New Roman" w:hAnsiTheme="minorHAnsi" w:cstheme="minorHAnsi"/>
          <w:sz w:val="20"/>
          <w:szCs w:val="20"/>
          <w:lang w:val="it-IT"/>
        </w:rPr>
        <w:t>attraverso t</w:t>
      </w:r>
      <w:r w:rsidR="006272C4" w:rsidRPr="006B4615">
        <w:rPr>
          <w:rFonts w:asciiTheme="minorHAnsi" w:hAnsiTheme="minorHAnsi" w:cstheme="minorHAnsi"/>
          <w:sz w:val="20"/>
          <w:szCs w:val="20"/>
          <w:lang w:val="it-IT"/>
        </w:rPr>
        <w:t>eoria sintetica ma completa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allo stesso tempo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, linguaggio chiaro e accessibile,</w:t>
      </w:r>
      <w:r w:rsidR="006272C4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taglio tecnico-</w:t>
      </w:r>
      <w:r w:rsidR="006B4615">
        <w:rPr>
          <w:rFonts w:asciiTheme="minorHAnsi" w:hAnsiTheme="minorHAnsi" w:cstheme="minorHAnsi"/>
          <w:b/>
          <w:bCs/>
          <w:sz w:val="20"/>
          <w:szCs w:val="20"/>
          <w:lang w:val="it-IT"/>
        </w:rPr>
        <w:t>operativo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con ampia gamma di laboratori, ricette, videolezioni, compiti di realtà.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Il ricorso a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tabelle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schemi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immagini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leggibili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rende immediatamente fruibili i contenuti e favorisce la memorizzazione nell’ottica di una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didattica inclusiva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di qualità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EB3BF41" w14:textId="77777777" w:rsidR="003666A2" w:rsidRPr="009A2CB1" w:rsidRDefault="003666A2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20BCDA76" w14:textId="77777777" w:rsidR="008F1107" w:rsidRPr="009A2CB1" w:rsidRDefault="008F1107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Struttura dell’opera</w:t>
      </w:r>
    </w:p>
    <w:p w14:paraId="08159D0A" w14:textId="1F5D8BEB" w:rsidR="00D16E6D" w:rsidRPr="009A2CB1" w:rsidRDefault="001813BE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L’opera è strutturata in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macroaree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ciascuna delle quali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</w:t>
      </w:r>
      <w:r w:rsidR="009A2CB1">
        <w:rPr>
          <w:rFonts w:asciiTheme="minorHAnsi" w:hAnsiTheme="minorHAnsi" w:cstheme="minorHAnsi"/>
          <w:sz w:val="20"/>
          <w:szCs w:val="20"/>
          <w:lang w:val="it-IT"/>
        </w:rPr>
        <w:t>caratterizzat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a da:</w:t>
      </w:r>
    </w:p>
    <w:p w14:paraId="073A97D4" w14:textId="02B9873D" w:rsidR="009A2CB1" w:rsidRPr="009A2CB1" w:rsidRDefault="009A2CB1" w:rsidP="009A2CB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eastAsia="Optima-Regular" w:hAnsiTheme="minorHAnsi" w:cstheme="minorHAnsi"/>
          <w:b/>
          <w:bCs/>
          <w:sz w:val="20"/>
          <w:szCs w:val="20"/>
          <w:lang w:val="it-IT"/>
        </w:rPr>
        <w:t>Unità di Apprendimento</w:t>
      </w: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>: alla base dell’</w:t>
      </w:r>
      <w:r w:rsidRPr="009A2CB1">
        <w:rPr>
          <w:rFonts w:asciiTheme="minorHAnsi" w:eastAsia="Optima-Regular" w:hAnsiTheme="minorHAnsi" w:cstheme="minorHAnsi"/>
          <w:b/>
          <w:bCs/>
          <w:sz w:val="20"/>
          <w:szCs w:val="20"/>
          <w:lang w:val="it-IT"/>
        </w:rPr>
        <w:t xml:space="preserve">approccio transdisciplinare </w:t>
      </w: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>sostenuto dalla recente Riforma, si tratta di complessi di attività interdisciplinari correlate a un tema comune (quello della macroarea);</w:t>
      </w:r>
    </w:p>
    <w:p w14:paraId="403636A4" w14:textId="7681DFCD" w:rsidR="00D16E6D" w:rsidRPr="009A2CB1" w:rsidRDefault="006272C4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D16E6D" w:rsidRPr="009A2CB1">
        <w:rPr>
          <w:rFonts w:asciiTheme="minorHAnsi" w:hAnsiTheme="minorHAnsi" w:cstheme="minorHAnsi"/>
          <w:b/>
          <w:sz w:val="20"/>
          <w:szCs w:val="20"/>
          <w:lang w:val="it-IT"/>
        </w:rPr>
        <w:t>aspetti teorici</w:t>
      </w:r>
      <w:r w:rsidR="00D16E6D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dell’argomento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della macroarea,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che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introducono alla pratica di laboratorio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C757B5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DAF948" w14:textId="41EACE1E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="00D16E6D" w:rsidRPr="009A2CB1">
        <w:rPr>
          <w:rFonts w:asciiTheme="minorHAnsi" w:hAnsiTheme="minorHAnsi" w:cstheme="minorHAnsi"/>
          <w:b/>
          <w:sz w:val="20"/>
          <w:szCs w:val="20"/>
          <w:lang w:val="it-IT"/>
        </w:rPr>
        <w:t>aboratorio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CE08CB" w:rsidRPr="00CE08CB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con </w:t>
      </w:r>
      <w:r w:rsidR="00310141" w:rsidRPr="00CE08CB">
        <w:rPr>
          <w:rFonts w:asciiTheme="minorHAnsi" w:hAnsiTheme="minorHAnsi" w:cstheme="minorHAnsi"/>
          <w:bCs/>
          <w:sz w:val="20"/>
          <w:szCs w:val="20"/>
          <w:lang w:val="it-IT"/>
        </w:rPr>
        <w:t>contenuti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tecnico-pratici del lavoro di cucina e pasticceria, c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orredati di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spiegazioni passo </w:t>
      </w:r>
      <w:proofErr w:type="spellStart"/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passo</w:t>
      </w:r>
      <w:proofErr w:type="spellEnd"/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D9A38D7" w14:textId="4424E27E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244CE2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ezione speciale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riferita a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specifici argomenti tecnici o professionalizzanti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D777050" w14:textId="67F21D5A" w:rsidR="00310141" w:rsidRPr="009A2CB1" w:rsidRDefault="006272C4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D16E6D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apparati didattici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comprendenti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sintesi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mapp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concettual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i,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CE08CB"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compiti di realtà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53691852" w14:textId="77777777" w:rsidR="009A2CB1" w:rsidRPr="009A2CB1" w:rsidRDefault="009A2CB1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B76A911" w14:textId="7E037442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L’Esame di </w:t>
      </w:r>
      <w:r w:rsid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S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tato e il mondo del lavoro</w:t>
      </w:r>
    </w:p>
    <w:p w14:paraId="35386642" w14:textId="0A468901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Ogni macroarea si conclude con pagine speciali dedicate a:</w:t>
      </w:r>
    </w:p>
    <w:p w14:paraId="4F02A85B" w14:textId="3E187EC6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• preparazione graduale all’Esame di Stato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>: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 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esercitazioni per la 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seconda prova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e 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spunti interdisciplinari per il colloquio orale;</w:t>
      </w:r>
    </w:p>
    <w:p w14:paraId="0EF49646" w14:textId="4DEBE373" w:rsidR="00BF474B" w:rsidRPr="00CE08CB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storie vere di giovani professionisti di successo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forniscono agli studenti </w:t>
      </w:r>
      <w:r w:rsidRPr="00CE08CB">
        <w:rPr>
          <w:rFonts w:asciiTheme="minorHAnsi" w:eastAsia="Optima-Regular" w:hAnsiTheme="minorHAnsi" w:cstheme="minorHAnsi"/>
          <w:sz w:val="20"/>
          <w:szCs w:val="20"/>
          <w:lang w:val="it-IT"/>
        </w:rPr>
        <w:t>una spinta motivazionale, un mezzo per identificarsi, per acquisire consapevolezza verso le proprie aspirazioni e per accrescere la motivazione.</w:t>
      </w:r>
    </w:p>
    <w:p w14:paraId="65173701" w14:textId="5FAFD1A2" w:rsidR="00BF474B" w:rsidRPr="00CE08CB" w:rsidRDefault="00BF474B" w:rsidP="00BF474B">
      <w:pPr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si conclude con </w:t>
      </w:r>
      <w:r w:rsidR="00CE08CB"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a 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ezione intitolata “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Il mondo del lavoro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”</w:t>
      </w:r>
      <w:r w:rsidR="009A2CB1">
        <w:rPr>
          <w:rFonts w:asciiTheme="minorHAnsi" w:hAnsiTheme="minorHAnsi" w:cstheme="minorHAnsi"/>
          <w:sz w:val="20"/>
          <w:szCs w:val="20"/>
          <w:lang w:val="it-IT"/>
        </w:rPr>
        <w:t xml:space="preserve"> finalizzata 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studiare per obiettivi, cercare opportunità, scrivere il cv, prepararsi al colloquio di lavoro</w:t>
      </w:r>
      <w:r w:rsidRPr="00CE08CB">
        <w:rPr>
          <w:rFonts w:asciiTheme="minorHAnsi" w:hAnsiTheme="minorHAnsi" w:cstheme="minorHAnsi"/>
          <w:i/>
          <w:sz w:val="20"/>
          <w:szCs w:val="20"/>
          <w:lang w:val="it-IT"/>
        </w:rPr>
        <w:t>.</w:t>
      </w:r>
    </w:p>
    <w:p w14:paraId="22E417B1" w14:textId="77777777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3356EA3" w14:textId="0BFC4923" w:rsidR="008F1107" w:rsidRPr="009A2CB1" w:rsidRDefault="008F1107" w:rsidP="007F6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Contenuti</w:t>
      </w:r>
      <w:r w:rsidR="007F6302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31A5F557" w14:textId="01D96F97" w:rsidR="00BF474B" w:rsidRPr="009A2CB1" w:rsidRDefault="00BF474B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1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 Qualità, sicurezza e salute in cucina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2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 La ristorazione oggi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3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 Organizzazione e gestione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4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 Materie prime e preparazioni di cucina e pasticceria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5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 Le tradizioni culturali ed enogastronomiche</w:t>
      </w:r>
    </w:p>
    <w:p w14:paraId="543B810D" w14:textId="77777777" w:rsidR="00BF474B" w:rsidRPr="009A2CB1" w:rsidRDefault="00BF474B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6E1829A" w14:textId="3C8F0911" w:rsidR="001813BE" w:rsidRPr="009A2CB1" w:rsidRDefault="00437458" w:rsidP="001813BE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ELI-LINK</w:t>
      </w:r>
      <w:r w:rsid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e libro digitale</w:t>
      </w:r>
    </w:p>
    <w:p w14:paraId="145C0FA9" w14:textId="19C37187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L’offerta didattica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completata da </w:t>
      </w:r>
      <w:r w:rsidR="001813BE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digitali</w:t>
      </w:r>
      <w:r w:rsidR="009A2CB1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integrativi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fruibili sul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libro digitale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o direttamente su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smartphone e tablet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inquadrando la pagina del volume cartaceo tramite l’applicazione ELI LINK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6DEE9603" w14:textId="49E50457" w:rsidR="004B15E3" w:rsidRPr="009A2CB1" w:rsidRDefault="004B15E3" w:rsidP="004B15E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videolezioni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veicolare l’esperienza dei Maestri di ALMA in parole e immagini;</w:t>
      </w:r>
    </w:p>
    <w:p w14:paraId="2AD18556" w14:textId="5FEF621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>pprofondimenti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ed </w:t>
      </w:r>
      <w:r w:rsidR="009A2CB1" w:rsidRPr="00CE08CB">
        <w:rPr>
          <w:rFonts w:asciiTheme="minorHAnsi" w:hAnsiTheme="minorHAnsi" w:cstheme="minorHAnsi"/>
          <w:b/>
          <w:sz w:val="20"/>
          <w:szCs w:val="20"/>
          <w:lang w:val="it-IT"/>
        </w:rPr>
        <w:t>esercizi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interattivi;</w:t>
      </w:r>
    </w:p>
    <w:p w14:paraId="32E3C3FB" w14:textId="4C3556C3" w:rsidR="001813BE" w:rsidRPr="009A2CB1" w:rsidRDefault="001813BE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rubriche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Il mio ricettario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Le ricette dei Maestri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>, che propongono nuove ricette elaborate dagli studenti e dai Maestri di ALMA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</w:p>
    <w:p w14:paraId="10798924" w14:textId="770A1E3F" w:rsidR="00437458" w:rsidRDefault="001813BE" w:rsidP="0043745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che prevede attività singole e/o di gruppo e schede per il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CLIL</w:t>
      </w:r>
      <w:r w:rsidR="00CE08CB" w:rsidRPr="00CE08CB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5B45EC6D" w14:textId="393F88E0" w:rsidR="009A2CB1" w:rsidRPr="00402AC6" w:rsidRDefault="00402AC6" w:rsidP="009A2CB1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versione accessibile ad alta leggibilità </w:t>
      </w:r>
      <w:r w:rsidRPr="00402AC6">
        <w:rPr>
          <w:rFonts w:asciiTheme="minorHAnsi" w:hAnsiTheme="minorHAnsi" w:cstheme="minorHAnsi"/>
          <w:bCs/>
          <w:sz w:val="20"/>
          <w:szCs w:val="20"/>
          <w:lang w:val="it-IT"/>
        </w:rPr>
        <w:t>con scelta del carattere e dello sfondo nel libro digitale.</w:t>
      </w:r>
    </w:p>
    <w:p w14:paraId="5572D1B7" w14:textId="77777777" w:rsidR="00402AC6" w:rsidRDefault="00402AC6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627D63D" w14:textId="4B2EBE43" w:rsidR="009A2CB1" w:rsidRPr="009A2CB1" w:rsidRDefault="009A2CB1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Strumenti per la didattica inclusiva</w:t>
      </w:r>
    </w:p>
    <w:p w14:paraId="3152A91E" w14:textId="77777777" w:rsidR="009A2CB1" w:rsidRPr="009A2CB1" w:rsidRDefault="009A2CB1" w:rsidP="009A2CB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</w:t>
      </w:r>
      <w:r w:rsidRPr="009A2CB1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Strumenti per la didattica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02AC6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inclusiva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propone 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del corso base in forma semplificata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con font ad alta leggibilità, mappe concettuali, schemi, grafici, tabelle, strumenti utili alla memorizzazione, per rispondere ai bisogni didattici e di inclusione degli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.          </w:t>
      </w:r>
    </w:p>
    <w:p w14:paraId="7FF0061F" w14:textId="77777777" w:rsidR="009A2CB1" w:rsidRPr="009A2CB1" w:rsidRDefault="009A2CB1" w:rsidP="0043745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18EF6A8" w14:textId="4C5A2495" w:rsidR="001813BE" w:rsidRPr="009A2CB1" w:rsidRDefault="001813BE" w:rsidP="001813BE">
      <w:pPr>
        <w:jc w:val="both"/>
        <w:rPr>
          <w:rFonts w:asciiTheme="minorHAnsi" w:hAnsiTheme="minorHAnsi" w:cstheme="minorHAnsi"/>
          <w:b/>
          <w:i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iCs/>
          <w:sz w:val="20"/>
          <w:szCs w:val="20"/>
          <w:lang w:val="it-IT"/>
        </w:rPr>
        <w:t>Risorse per il Docente</w:t>
      </w:r>
    </w:p>
    <w:p w14:paraId="09A8E8BE" w14:textId="30E4393D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P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roposta di 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Programmazione </w:t>
      </w:r>
      <w:r w:rsidR="004B15E3" w:rsidRPr="009A2CB1">
        <w:rPr>
          <w:rFonts w:asciiTheme="minorHAnsi" w:hAnsiTheme="minorHAnsi" w:cstheme="minorHAnsi"/>
          <w:b/>
          <w:sz w:val="20"/>
          <w:szCs w:val="20"/>
          <w:lang w:val="it-IT"/>
        </w:rPr>
        <w:t>per Unità di Apprendimento</w:t>
      </w:r>
    </w:p>
    <w:p w14:paraId="7655263D" w14:textId="4EA248C0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V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>erifiche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unità e verifiche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sommative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suddivise in Fila A e Fila B per la somministrazione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simultanea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 classe</w:t>
      </w:r>
    </w:p>
    <w:p w14:paraId="46FEE437" w14:textId="3747594A" w:rsidR="004B15E3" w:rsidRPr="009A2CB1" w:rsidRDefault="004B15E3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A2CB1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V</w:t>
      </w:r>
      <w:r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erifiche per 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, con numero di quesiti ridotto e font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ad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alta leggibilità</w:t>
      </w:r>
    </w:p>
    <w:p w14:paraId="3BA8E720" w14:textId="67C9E02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oluzioni 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tutte le attività previste nell’opera</w:t>
      </w:r>
      <w:bookmarkStart w:id="0" w:name="_GoBack"/>
      <w:bookmarkEnd w:id="0"/>
    </w:p>
    <w:p w14:paraId="6F8D5529" w14:textId="0A8D746E" w:rsidR="001813BE" w:rsidRPr="009A2CB1" w:rsidRDefault="004B15E3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•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9A2CB1" w:rsidRPr="00244CE2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="001813BE" w:rsidRPr="00244CE2">
        <w:rPr>
          <w:rFonts w:asciiTheme="minorHAnsi" w:hAnsiTheme="minorHAnsi" w:cstheme="minorHAnsi"/>
          <w:b/>
          <w:sz w:val="20"/>
          <w:szCs w:val="20"/>
          <w:lang w:val="it-IT"/>
        </w:rPr>
        <w:t>ttività per la compresenza e per le competenze</w:t>
      </w:r>
      <w:r w:rsidR="001813BE" w:rsidRPr="00244CE2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</w:p>
    <w:p w14:paraId="025AE27B" w14:textId="77777777" w:rsidR="009A2CB1" w:rsidRPr="009A2CB1" w:rsidRDefault="009A2CB1" w:rsidP="0043745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DFFC479" w14:textId="77777777" w:rsidR="001813BE" w:rsidRPr="00BF474B" w:rsidRDefault="001813BE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82102D7" w14:textId="573B6C9A" w:rsidR="005A5DFB" w:rsidRPr="00402AC6" w:rsidRDefault="005A5DFB" w:rsidP="001813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02AC6">
        <w:rPr>
          <w:rFonts w:asciiTheme="minorHAnsi" w:hAnsiTheme="minorHAnsi" w:cstheme="minorHAnsi"/>
          <w:b/>
          <w:sz w:val="20"/>
          <w:szCs w:val="20"/>
        </w:rPr>
        <w:t xml:space="preserve">Chef e </w:t>
      </w:r>
      <w:r w:rsidR="00402AC6" w:rsidRPr="00402AC6">
        <w:rPr>
          <w:rFonts w:asciiTheme="minorHAnsi" w:hAnsiTheme="minorHAnsi" w:cstheme="minorHAnsi"/>
          <w:b/>
          <w:sz w:val="20"/>
          <w:szCs w:val="20"/>
        </w:rPr>
        <w:t>P</w:t>
      </w:r>
      <w:r w:rsidRPr="00402AC6">
        <w:rPr>
          <w:rFonts w:asciiTheme="minorHAnsi" w:hAnsiTheme="minorHAnsi" w:cstheme="minorHAnsi"/>
          <w:b/>
          <w:sz w:val="20"/>
          <w:szCs w:val="20"/>
        </w:rPr>
        <w:t xml:space="preserve">astry </w:t>
      </w:r>
      <w:r w:rsidR="00402AC6" w:rsidRPr="00402AC6">
        <w:rPr>
          <w:rFonts w:asciiTheme="minorHAnsi" w:hAnsiTheme="minorHAnsi" w:cstheme="minorHAnsi"/>
          <w:b/>
          <w:sz w:val="20"/>
          <w:szCs w:val="20"/>
        </w:rPr>
        <w:t>C</w:t>
      </w:r>
      <w:r w:rsidRPr="00402AC6">
        <w:rPr>
          <w:rFonts w:asciiTheme="minorHAnsi" w:hAnsiTheme="minorHAnsi" w:cstheme="minorHAnsi"/>
          <w:b/>
          <w:sz w:val="20"/>
          <w:szCs w:val="20"/>
        </w:rPr>
        <w:t xml:space="preserve">hef </w:t>
      </w:r>
      <w:r w:rsidR="00402AC6" w:rsidRPr="00402AC6">
        <w:rPr>
          <w:rFonts w:asciiTheme="minorHAnsi" w:hAnsiTheme="minorHAnsi" w:cstheme="minorHAnsi"/>
          <w:b/>
          <w:sz w:val="20"/>
          <w:szCs w:val="20"/>
        </w:rPr>
        <w:t xml:space="preserve">• </w:t>
      </w:r>
      <w:proofErr w:type="spellStart"/>
      <w:r w:rsidR="00402AC6" w:rsidRPr="00402AC6">
        <w:rPr>
          <w:rFonts w:asciiTheme="minorHAnsi" w:hAnsiTheme="minorHAnsi" w:cstheme="minorHAnsi"/>
          <w:b/>
          <w:sz w:val="20"/>
          <w:szCs w:val="20"/>
        </w:rPr>
        <w:t>Tr</w:t>
      </w:r>
      <w:r w:rsidR="00402AC6">
        <w:rPr>
          <w:rFonts w:asciiTheme="minorHAnsi" w:hAnsiTheme="minorHAnsi" w:cstheme="minorHAnsi"/>
          <w:b/>
          <w:sz w:val="20"/>
          <w:szCs w:val="20"/>
        </w:rPr>
        <w:t>iennio</w:t>
      </w:r>
      <w:proofErr w:type="spellEnd"/>
      <w:r w:rsidRPr="00402AC6">
        <w:rPr>
          <w:rFonts w:asciiTheme="minorHAnsi" w:hAnsiTheme="minorHAnsi" w:cstheme="minorHAnsi"/>
          <w:b/>
          <w:sz w:val="20"/>
          <w:szCs w:val="20"/>
        </w:rPr>
        <w:tab/>
      </w:r>
      <w:r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02AC6">
        <w:rPr>
          <w:rFonts w:asciiTheme="minorHAnsi" w:hAnsiTheme="minorHAnsi" w:cstheme="minorHAnsi"/>
          <w:b/>
          <w:sz w:val="20"/>
          <w:szCs w:val="20"/>
        </w:rPr>
        <w:tab/>
      </w:r>
      <w:r w:rsidRPr="00402AC6">
        <w:rPr>
          <w:rFonts w:asciiTheme="minorHAnsi" w:hAnsiTheme="minorHAnsi" w:cstheme="minorHAnsi"/>
          <w:b/>
          <w:sz w:val="20"/>
          <w:szCs w:val="20"/>
        </w:rPr>
        <w:t>9788894988</w:t>
      </w:r>
      <w:r w:rsidR="00402AC6">
        <w:rPr>
          <w:rFonts w:asciiTheme="minorHAnsi" w:hAnsiTheme="minorHAnsi" w:cstheme="minorHAnsi"/>
          <w:b/>
          <w:sz w:val="20"/>
          <w:szCs w:val="20"/>
        </w:rPr>
        <w:t>314</w:t>
      </w:r>
      <w:r w:rsidRPr="00402AC6">
        <w:rPr>
          <w:rFonts w:asciiTheme="minorHAnsi" w:hAnsiTheme="minorHAnsi" w:cstheme="minorHAnsi"/>
          <w:b/>
          <w:sz w:val="20"/>
          <w:szCs w:val="20"/>
        </w:rPr>
        <w:tab/>
      </w:r>
      <w:r w:rsidRPr="00402AC6">
        <w:rPr>
          <w:rFonts w:asciiTheme="minorHAnsi" w:hAnsiTheme="minorHAnsi" w:cstheme="minorHAnsi"/>
          <w:b/>
          <w:sz w:val="20"/>
          <w:szCs w:val="20"/>
        </w:rPr>
        <w:tab/>
        <w:t xml:space="preserve">€ </w:t>
      </w:r>
      <w:r w:rsidR="00402AC6">
        <w:rPr>
          <w:rFonts w:asciiTheme="minorHAnsi" w:hAnsiTheme="minorHAnsi" w:cstheme="minorHAnsi"/>
          <w:b/>
          <w:sz w:val="20"/>
          <w:szCs w:val="20"/>
        </w:rPr>
        <w:t>28,90</w:t>
      </w:r>
    </w:p>
    <w:sectPr w:rsidR="005A5DFB" w:rsidRPr="00402AC6" w:rsidSect="005A5D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510"/>
    <w:multiLevelType w:val="hybridMultilevel"/>
    <w:tmpl w:val="D3CCF2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3228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376033"/>
    <w:multiLevelType w:val="hybridMultilevel"/>
    <w:tmpl w:val="F5148418"/>
    <w:lvl w:ilvl="0" w:tplc="5380E8F8">
      <w:start w:val="16"/>
      <w:numFmt w:val="bullet"/>
      <w:lvlText w:val="•"/>
      <w:lvlJc w:val="left"/>
      <w:pPr>
        <w:ind w:left="2148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C361A"/>
    <w:multiLevelType w:val="hybridMultilevel"/>
    <w:tmpl w:val="64B60426"/>
    <w:lvl w:ilvl="0" w:tplc="0410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C9E7124"/>
    <w:multiLevelType w:val="hybridMultilevel"/>
    <w:tmpl w:val="8200DCC6"/>
    <w:lvl w:ilvl="0" w:tplc="0410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77AD7FD1"/>
    <w:multiLevelType w:val="hybridMultilevel"/>
    <w:tmpl w:val="E16468C8"/>
    <w:lvl w:ilvl="0" w:tplc="0410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5355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BE"/>
    <w:rsid w:val="001813BE"/>
    <w:rsid w:val="0018385C"/>
    <w:rsid w:val="00223DD2"/>
    <w:rsid w:val="00244CE2"/>
    <w:rsid w:val="00310141"/>
    <w:rsid w:val="003666A2"/>
    <w:rsid w:val="00402AC6"/>
    <w:rsid w:val="00416CA3"/>
    <w:rsid w:val="00437458"/>
    <w:rsid w:val="00452D53"/>
    <w:rsid w:val="00487214"/>
    <w:rsid w:val="004B15E3"/>
    <w:rsid w:val="005A5DFB"/>
    <w:rsid w:val="006272C4"/>
    <w:rsid w:val="006B4615"/>
    <w:rsid w:val="0078522E"/>
    <w:rsid w:val="007F6302"/>
    <w:rsid w:val="00826F76"/>
    <w:rsid w:val="008F1107"/>
    <w:rsid w:val="00981126"/>
    <w:rsid w:val="009A2CB1"/>
    <w:rsid w:val="00A04A28"/>
    <w:rsid w:val="00B95ABA"/>
    <w:rsid w:val="00BF474B"/>
    <w:rsid w:val="00C56909"/>
    <w:rsid w:val="00C757B5"/>
    <w:rsid w:val="00CB3DED"/>
    <w:rsid w:val="00CE08CB"/>
    <w:rsid w:val="00D16E6D"/>
    <w:rsid w:val="00D828CB"/>
    <w:rsid w:val="00EF4B9F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35B"/>
  <w15:docId w15:val="{635F261D-FB0E-4403-9148-44F49E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3BE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Ciascuna di queste aree si concentra su aspetti specifici della professione e pr</vt:lpstr>
      <vt:lpstr>Si rende così più agevole il collegamento tra le diverse discipline e soprattutt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Cortesi</dc:creator>
  <cp:lastModifiedBy>Carla Quattrini</cp:lastModifiedBy>
  <cp:revision>2</cp:revision>
  <cp:lastPrinted>2020-02-21T10:25:00Z</cp:lastPrinted>
  <dcterms:created xsi:type="dcterms:W3CDTF">2020-02-21T10:34:00Z</dcterms:created>
  <dcterms:modified xsi:type="dcterms:W3CDTF">2020-02-21T10:34:00Z</dcterms:modified>
</cp:coreProperties>
</file>